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86"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8834"/>
      </w:tblGrid>
      <w:tr w:rsidR="00040512" w:rsidRPr="00040512" w:rsidTr="009A0C80">
        <w:tc>
          <w:tcPr>
            <w:tcW w:w="8994" w:type="dxa"/>
            <w:shd w:val="clear" w:color="auto" w:fill="F2FCF4"/>
            <w:vAlign w:val="center"/>
          </w:tcPr>
          <w:p w:rsidR="00040512" w:rsidRPr="00040512" w:rsidRDefault="00040512" w:rsidP="00040512">
            <w:pPr>
              <w:keepNext/>
              <w:spacing w:after="0" w:line="240" w:lineRule="auto"/>
              <w:rPr>
                <w:rFonts w:ascii="Calibri" w:eastAsia="Batang" w:hAnsi="Calibri" w:cs="Arial"/>
                <w:lang w:val="fr-FR"/>
              </w:rPr>
            </w:pPr>
            <w:r w:rsidRPr="00040512">
              <w:rPr>
                <w:rFonts w:ascii="Calibri" w:eastAsia="Batang" w:hAnsi="Calibri" w:cs="Arial"/>
                <w:lang w:val="fr-FR"/>
              </w:rPr>
              <w:t>9.7 Information supplémentaire :</w:t>
            </w:r>
          </w:p>
          <w:p w:rsidR="00040512" w:rsidRPr="00040512" w:rsidRDefault="00040512" w:rsidP="00040512">
            <w:pPr>
              <w:autoSpaceDE w:val="0"/>
              <w:autoSpaceDN w:val="0"/>
              <w:adjustRightInd w:val="0"/>
              <w:spacing w:after="0" w:line="240" w:lineRule="auto"/>
              <w:rPr>
                <w:rFonts w:ascii="Calibri" w:eastAsia="Times New Roman" w:hAnsi="Calibri" w:cs="Calibri"/>
                <w:color w:val="000000"/>
                <w:lang w:val="fr-FR" w:eastAsia="en-GB"/>
              </w:rPr>
            </w:pPr>
            <w:proofErr w:type="gramStart"/>
            <w:r w:rsidRPr="00040512">
              <w:rPr>
                <w:rFonts w:ascii="Calibri" w:eastAsia="Times New Roman" w:hAnsi="Calibri" w:cs="Calibri"/>
                <w:color w:val="000000"/>
                <w:lang w:val="fr-FR" w:eastAsia="en-GB"/>
              </w:rPr>
              <w:t>a</w:t>
            </w:r>
            <w:proofErr w:type="gramEnd"/>
            <w:r w:rsidRPr="00040512">
              <w:rPr>
                <w:rFonts w:ascii="Calibri" w:eastAsia="Times New Roman" w:hAnsi="Calibri" w:cs="Calibri"/>
                <w:color w:val="000000"/>
                <w:lang w:val="fr-FR" w:eastAsia="en-GB"/>
              </w:rPr>
              <w:t xml:space="preserve">- Les études de plan de gestion de zones humides prévoient un diagnostic écologique, hydrologique et socioéconomique et traitent les aspects cités. </w:t>
            </w:r>
          </w:p>
          <w:p w:rsidR="00040512" w:rsidRPr="00040512" w:rsidRDefault="00040512" w:rsidP="00040512">
            <w:pPr>
              <w:autoSpaceDE w:val="0"/>
              <w:autoSpaceDN w:val="0"/>
              <w:adjustRightInd w:val="0"/>
              <w:spacing w:after="0" w:line="240" w:lineRule="auto"/>
              <w:rPr>
                <w:rFonts w:ascii="Calibri" w:eastAsia="Times New Roman" w:hAnsi="Calibri" w:cs="Calibri"/>
                <w:color w:val="000000"/>
                <w:lang w:val="fr-FR" w:eastAsia="en-GB"/>
              </w:rPr>
            </w:pPr>
            <w:proofErr w:type="gramStart"/>
            <w:r w:rsidRPr="00040512">
              <w:rPr>
                <w:rFonts w:ascii="Calibri" w:eastAsia="Times New Roman" w:hAnsi="Calibri" w:cs="Calibri"/>
                <w:color w:val="000000"/>
                <w:lang w:val="fr-FR" w:eastAsia="en-GB"/>
              </w:rPr>
              <w:t>b</w:t>
            </w:r>
            <w:proofErr w:type="gramEnd"/>
            <w:r w:rsidRPr="00040512">
              <w:rPr>
                <w:rFonts w:ascii="Calibri" w:eastAsia="Times New Roman" w:hAnsi="Calibri" w:cs="Calibri"/>
                <w:color w:val="000000"/>
                <w:lang w:val="fr-FR" w:eastAsia="en-GB"/>
              </w:rPr>
              <w:t xml:space="preserve"> - Le Ministère des Ressources en Eau a réalisé une étude sur la vulnérabilité de l’eau face aux changements climatiques. Celle-ci a révélé que la pluviométrie a diminué entre 20% à 40% de l’est vers l’ouest. Les pluies ont augmenté d'intensité induisant l’envasement rapide des barrages. L’état a lancé une étude pour déterminer les zones inondables et a mis au point un projet pilote d'alerte aux inondations. </w:t>
            </w:r>
          </w:p>
          <w:p w:rsidR="00040512" w:rsidRPr="00040512" w:rsidRDefault="00040512" w:rsidP="00040512">
            <w:pPr>
              <w:autoSpaceDE w:val="0"/>
              <w:autoSpaceDN w:val="0"/>
              <w:adjustRightInd w:val="0"/>
              <w:spacing w:after="0" w:line="240" w:lineRule="auto"/>
              <w:rPr>
                <w:rFonts w:ascii="Calibri" w:eastAsia="Times New Roman" w:hAnsi="Calibri" w:cs="Calibri"/>
                <w:color w:val="000000"/>
                <w:lang w:val="fr-FR" w:eastAsia="en-GB"/>
              </w:rPr>
            </w:pPr>
            <w:r w:rsidRPr="00040512">
              <w:rPr>
                <w:rFonts w:ascii="Calibri" w:eastAsia="Times New Roman" w:hAnsi="Calibri" w:cs="Calibri"/>
                <w:color w:val="000000"/>
                <w:lang w:val="fr-FR" w:eastAsia="en-GB"/>
              </w:rPr>
              <w:t xml:space="preserve">Une étude d’aménagement des principaux oueds de l’Algérie est lancée en juin 2014, l’objectif de cette étude est de faire un diagnostic sur l’état de pollution de ces oueds afin de dégager un plan d’action. </w:t>
            </w:r>
          </w:p>
          <w:p w:rsidR="00040512" w:rsidRPr="00040512" w:rsidRDefault="00040512" w:rsidP="00040512">
            <w:pPr>
              <w:autoSpaceDE w:val="0"/>
              <w:autoSpaceDN w:val="0"/>
              <w:adjustRightInd w:val="0"/>
              <w:spacing w:after="0" w:line="240" w:lineRule="auto"/>
              <w:rPr>
                <w:rFonts w:ascii="Calibri" w:eastAsia="Times New Roman" w:hAnsi="Calibri" w:cs="Calibri"/>
                <w:color w:val="000000"/>
                <w:lang w:val="fr-FR" w:eastAsia="en-GB"/>
              </w:rPr>
            </w:pPr>
            <w:proofErr w:type="gramStart"/>
            <w:r w:rsidRPr="00040512">
              <w:rPr>
                <w:rFonts w:ascii="Calibri" w:eastAsia="Times New Roman" w:hAnsi="Calibri" w:cs="Calibri"/>
                <w:color w:val="000000"/>
                <w:lang w:val="fr-FR" w:eastAsia="en-GB"/>
              </w:rPr>
              <w:t>c</w:t>
            </w:r>
            <w:proofErr w:type="gramEnd"/>
            <w:r w:rsidRPr="00040512">
              <w:rPr>
                <w:rFonts w:ascii="Calibri" w:eastAsia="Times New Roman" w:hAnsi="Calibri" w:cs="Calibri"/>
                <w:color w:val="000000"/>
                <w:lang w:val="fr-FR" w:eastAsia="en-GB"/>
              </w:rPr>
              <w:t xml:space="preserve">- Le Ministère de l’Aménagement du Territoire, conduit des PNR (projets nationaux de recherche) relatifs aux zones humides et changements climatiques confiés par le Ministère de l’Enseignement Supérieur et de la Recherche Scientifique et gérés financièrement par l’Observatoire National de l’Environnement et du Développement Durable : </w:t>
            </w:r>
          </w:p>
          <w:p w:rsidR="00040512" w:rsidRPr="00040512" w:rsidRDefault="00040512" w:rsidP="00040512">
            <w:pPr>
              <w:autoSpaceDE w:val="0"/>
              <w:autoSpaceDN w:val="0"/>
              <w:adjustRightInd w:val="0"/>
              <w:spacing w:after="0" w:line="240" w:lineRule="auto"/>
              <w:rPr>
                <w:rFonts w:ascii="Calibri" w:eastAsia="Times New Roman" w:hAnsi="Calibri" w:cs="Calibri"/>
                <w:color w:val="000000"/>
                <w:lang w:val="fr-FR" w:eastAsia="en-GB"/>
              </w:rPr>
            </w:pPr>
            <w:proofErr w:type="gramStart"/>
            <w:r w:rsidRPr="00040512">
              <w:rPr>
                <w:rFonts w:ascii="Calibri" w:eastAsia="Times New Roman" w:hAnsi="Calibri" w:cs="Calibri"/>
                <w:color w:val="000000"/>
                <w:lang w:val="fr-FR" w:eastAsia="en-GB"/>
              </w:rPr>
              <w:t>d</w:t>
            </w:r>
            <w:proofErr w:type="gramEnd"/>
            <w:r w:rsidRPr="00040512">
              <w:rPr>
                <w:rFonts w:ascii="Calibri" w:eastAsia="Times New Roman" w:hAnsi="Calibri" w:cs="Calibri"/>
                <w:color w:val="000000"/>
                <w:lang w:val="fr-FR" w:eastAsia="en-GB"/>
              </w:rPr>
              <w:t xml:space="preserve"> - Le Ministère de la Pêche et des Ressources Halieutiques effectue une évaluation de la biomasse au niveau des barrages et retenues collinaires avec l’élaboration de plans de gestion. </w:t>
            </w:r>
          </w:p>
          <w:p w:rsidR="00040512" w:rsidRPr="00040512" w:rsidRDefault="00040512" w:rsidP="00040512">
            <w:pPr>
              <w:autoSpaceDE w:val="0"/>
              <w:autoSpaceDN w:val="0"/>
              <w:adjustRightInd w:val="0"/>
              <w:spacing w:after="0" w:line="240" w:lineRule="auto"/>
              <w:rPr>
                <w:rFonts w:ascii="Calibri" w:eastAsia="Times New Roman" w:hAnsi="Calibri" w:cs="Calibri"/>
                <w:color w:val="000000"/>
                <w:lang w:val="fr-FR" w:eastAsia="en-GB"/>
              </w:rPr>
            </w:pPr>
            <w:proofErr w:type="gramStart"/>
            <w:r w:rsidRPr="00040512">
              <w:rPr>
                <w:rFonts w:ascii="Calibri" w:eastAsia="Times New Roman" w:hAnsi="Calibri" w:cs="Calibri"/>
                <w:color w:val="000000"/>
                <w:lang w:val="fr-FR" w:eastAsia="en-GB"/>
              </w:rPr>
              <w:t>e</w:t>
            </w:r>
            <w:proofErr w:type="gramEnd"/>
            <w:r w:rsidRPr="00040512">
              <w:rPr>
                <w:rFonts w:ascii="Calibri" w:eastAsia="Times New Roman" w:hAnsi="Calibri" w:cs="Calibri"/>
                <w:color w:val="000000"/>
                <w:lang w:val="fr-FR" w:eastAsia="en-GB"/>
              </w:rPr>
              <w:t>- L</w:t>
            </w:r>
            <w:r w:rsidRPr="00040512">
              <w:rPr>
                <w:rFonts w:ascii="Calibri" w:eastAsia="Times New Roman" w:hAnsi="Calibri" w:cs="Arial"/>
                <w:color w:val="000000"/>
                <w:lang w:val="fr-FR" w:eastAsia="en-GB"/>
              </w:rPr>
              <w:t xml:space="preserve">e ministère chargé de l’environnement a élaboré des projets de recherche sur les changements climatiques et leurs impacts sur l’environnement. Ainsi qu’une évaluation des services éco systémiques </w:t>
            </w:r>
            <w:r w:rsidRPr="00040512">
              <w:rPr>
                <w:rFonts w:ascii="Arial" w:eastAsia="Times New Roman" w:hAnsi="Arial" w:cs="Arial"/>
                <w:color w:val="000000"/>
                <w:sz w:val="24"/>
                <w:szCs w:val="24"/>
                <w:lang w:val="fr-FR" w:eastAsia="en-GB"/>
              </w:rPr>
              <w:t xml:space="preserve">/ </w:t>
            </w:r>
            <w:r w:rsidRPr="00040512">
              <w:rPr>
                <w:rFonts w:ascii="Calibri" w:eastAsia="Times New Roman" w:hAnsi="Calibri" w:cs="Arial"/>
                <w:color w:val="000000"/>
                <w:lang w:val="fr-FR" w:eastAsia="en-GB"/>
              </w:rPr>
              <w:t xml:space="preserve">Programme </w:t>
            </w:r>
            <w:r w:rsidRPr="00040512">
              <w:rPr>
                <w:rFonts w:ascii="Arial" w:eastAsia="Times New Roman" w:hAnsi="Arial" w:cs="Arial"/>
                <w:color w:val="000000"/>
                <w:sz w:val="24"/>
                <w:szCs w:val="24"/>
                <w:lang w:val="fr-FR" w:eastAsia="en-GB"/>
              </w:rPr>
              <w:t>« </w:t>
            </w:r>
            <w:r w:rsidRPr="00040512">
              <w:rPr>
                <w:rFonts w:ascii="Calibri" w:eastAsia="Times New Roman" w:hAnsi="Calibri" w:cs="Arial"/>
                <w:color w:val="000000"/>
                <w:lang w:val="fr-FR" w:eastAsia="en-GB"/>
              </w:rPr>
              <w:t xml:space="preserve">Gouvernance Environnementale et Biodiversité (GENBI), projet pilote au niveau du Parc National d’El Kala, wilaya d’El </w:t>
            </w:r>
            <w:proofErr w:type="spellStart"/>
            <w:r w:rsidRPr="00040512">
              <w:rPr>
                <w:rFonts w:ascii="Calibri" w:eastAsia="Times New Roman" w:hAnsi="Calibri" w:cs="Arial"/>
                <w:color w:val="000000"/>
                <w:lang w:val="fr-FR" w:eastAsia="en-GB"/>
              </w:rPr>
              <w:t>Tarf</w:t>
            </w:r>
            <w:proofErr w:type="spellEnd"/>
            <w:r w:rsidRPr="00040512">
              <w:rPr>
                <w:rFonts w:ascii="Calibri" w:eastAsia="Times New Roman" w:hAnsi="Calibri" w:cs="Arial"/>
                <w:color w:val="000000"/>
                <w:lang w:val="fr-FR" w:eastAsia="en-GB"/>
              </w:rPr>
              <w:t xml:space="preserve"> (projet de coopération avec la GIZ).</w:t>
            </w:r>
          </w:p>
          <w:p w:rsidR="00040512" w:rsidRPr="00040512" w:rsidRDefault="00040512" w:rsidP="00040512">
            <w:pPr>
              <w:autoSpaceDE w:val="0"/>
              <w:autoSpaceDN w:val="0"/>
              <w:adjustRightInd w:val="0"/>
              <w:spacing w:after="0" w:line="240" w:lineRule="auto"/>
              <w:rPr>
                <w:rFonts w:ascii="Calibri" w:eastAsia="Times New Roman" w:hAnsi="Calibri" w:cs="Calibri"/>
                <w:color w:val="000000"/>
                <w:lang w:val="fr-FR" w:eastAsia="en-GB"/>
              </w:rPr>
            </w:pPr>
            <w:proofErr w:type="gramStart"/>
            <w:r w:rsidRPr="00040512">
              <w:rPr>
                <w:rFonts w:ascii="Calibri" w:eastAsia="Times New Roman" w:hAnsi="Calibri" w:cs="Calibri"/>
                <w:color w:val="000000"/>
                <w:lang w:val="fr-FR" w:eastAsia="en-GB"/>
              </w:rPr>
              <w:t>f</w:t>
            </w:r>
            <w:proofErr w:type="gramEnd"/>
            <w:r w:rsidRPr="00040512">
              <w:rPr>
                <w:rFonts w:ascii="Calibri" w:eastAsia="Times New Roman" w:hAnsi="Calibri" w:cs="Calibri"/>
                <w:color w:val="000000"/>
                <w:lang w:val="fr-FR" w:eastAsia="en-GB"/>
              </w:rPr>
              <w:t xml:space="preserve">- En matière de programmes de recherche soutenus par le Fonds National de la Recherche Scientifique et du Développement Technologique : </w:t>
            </w:r>
          </w:p>
          <w:p w:rsidR="00040512" w:rsidRPr="00040512" w:rsidRDefault="00040512" w:rsidP="00040512">
            <w:pPr>
              <w:spacing w:after="0" w:line="240" w:lineRule="auto"/>
              <w:rPr>
                <w:rFonts w:ascii="Calibri" w:eastAsia="Batang" w:hAnsi="Calibri" w:cs="Calibri"/>
                <w:lang w:val="fr-FR"/>
              </w:rPr>
            </w:pPr>
            <w:r w:rsidRPr="00040512">
              <w:rPr>
                <w:rFonts w:ascii="Calibri" w:eastAsia="Batang" w:hAnsi="Calibri" w:cs="Calibri"/>
                <w:lang w:val="fr-FR"/>
              </w:rPr>
              <w:t>Dans le cadre de la 2</w:t>
            </w:r>
            <w:r w:rsidRPr="00040512">
              <w:rPr>
                <w:rFonts w:ascii="Calibri" w:eastAsia="Batang" w:hAnsi="Calibri" w:cs="Calibri"/>
                <w:vertAlign w:val="superscript"/>
                <w:lang w:val="fr-FR"/>
              </w:rPr>
              <w:t>ème</w:t>
            </w:r>
            <w:r w:rsidRPr="00040512">
              <w:rPr>
                <w:rFonts w:ascii="Calibri" w:eastAsia="Batang" w:hAnsi="Calibri" w:cs="Calibri"/>
                <w:lang w:val="fr-FR"/>
              </w:rPr>
              <w:t xml:space="preserve"> loi de la recherche scientifique et du développement technologique (08-05-2008) plusieurs projets sont exécutés (2009-2012) et traitent en priorité de la biodiversité et la conservation des zones humides dont on peut citer : </w:t>
            </w:r>
          </w:p>
          <w:p w:rsidR="00040512" w:rsidRPr="00040512" w:rsidRDefault="00040512" w:rsidP="00040512">
            <w:pPr>
              <w:spacing w:after="0" w:line="240" w:lineRule="auto"/>
              <w:rPr>
                <w:rFonts w:ascii="Calibri" w:eastAsia="Batang" w:hAnsi="Calibri" w:cs="Calibri"/>
                <w:lang w:val="fr-FR"/>
              </w:rPr>
            </w:pP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Aménagement agropastoral et développement communautaire durable de la zone humide d’Ain </w:t>
            </w:r>
            <w:proofErr w:type="spellStart"/>
            <w:r w:rsidRPr="00040512">
              <w:rPr>
                <w:rFonts w:ascii="Calibri" w:eastAsia="Batang" w:hAnsi="Calibri" w:cs="Calibri"/>
                <w:shd w:val="clear" w:color="auto" w:fill="FFFFFF"/>
                <w:lang w:val="fr-FR" w:bidi="ar-DZ"/>
              </w:rPr>
              <w:t>Skhouna</w:t>
            </w:r>
            <w:proofErr w:type="spellEnd"/>
            <w:r w:rsidRPr="00040512">
              <w:rPr>
                <w:rFonts w:ascii="Calibri" w:eastAsia="Batang" w:hAnsi="Calibri" w:cs="Calibri"/>
                <w:shd w:val="clear" w:color="auto" w:fill="FFFFFF"/>
                <w:lang w:val="fr-FR" w:bidi="ar-DZ"/>
              </w:rPr>
              <w:t xml:space="preserve"> (wilaya de Saïda). </w:t>
            </w:r>
            <w:r w:rsidRPr="00040512">
              <w:rPr>
                <w:rFonts w:ascii="Calibri" w:eastAsia="Batang" w:hAnsi="Calibri" w:cs="Calibri"/>
                <w:shd w:val="clear" w:color="auto" w:fill="FFFFFF"/>
                <w:lang w:val="en-US" w:bidi="ar-DZ"/>
              </w:rPr>
              <w:t>CRASC</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Bio monitoring et dynamique de l’avifaune aquatique dans les chotts et les sebkhas des hautes plaines de l’Est algérien.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w:t>
            </w:r>
            <w:proofErr w:type="spellStart"/>
            <w:r w:rsidRPr="00040512">
              <w:rPr>
                <w:rFonts w:ascii="Calibri" w:eastAsia="Batang" w:hAnsi="Calibri" w:cs="Calibri"/>
                <w:shd w:val="clear" w:color="auto" w:fill="FFFFFF"/>
                <w:lang w:val="en-US" w:bidi="ar-DZ"/>
              </w:rPr>
              <w:t>Guelma</w:t>
            </w:r>
            <w:proofErr w:type="spellEnd"/>
            <w:r w:rsidRPr="00040512">
              <w:rPr>
                <w:rFonts w:ascii="Calibri" w:eastAsia="Batang" w:hAnsi="Calibri" w:cs="Calibri"/>
                <w:shd w:val="clear" w:color="auto" w:fill="FFFFFF"/>
                <w:lang w:val="en-US" w:bidi="ar-DZ"/>
              </w:rPr>
              <w:t>.</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Bio surveillance et conservation des hydro systèmes (lac, chott, sebkha et </w:t>
            </w:r>
            <w:proofErr w:type="spellStart"/>
            <w:r w:rsidRPr="00040512">
              <w:rPr>
                <w:rFonts w:ascii="Calibri" w:eastAsia="Batang" w:hAnsi="Calibri" w:cs="Calibri"/>
                <w:shd w:val="clear" w:color="auto" w:fill="FFFFFF"/>
                <w:lang w:val="fr-FR" w:bidi="ar-DZ"/>
              </w:rPr>
              <w:t>garaet</w:t>
            </w:r>
            <w:proofErr w:type="spellEnd"/>
            <w:r w:rsidRPr="00040512">
              <w:rPr>
                <w:rFonts w:ascii="Calibri" w:eastAsia="Batang" w:hAnsi="Calibri" w:cs="Calibri"/>
                <w:shd w:val="clear" w:color="auto" w:fill="FFFFFF"/>
                <w:lang w:val="fr-FR" w:bidi="ar-DZ"/>
              </w:rPr>
              <w:t xml:space="preserve">) de l’Est algérien. </w:t>
            </w:r>
            <w:r w:rsidRPr="00040512">
              <w:rPr>
                <w:rFonts w:ascii="Calibri" w:eastAsia="Batang" w:hAnsi="Calibri" w:cs="Calibri"/>
                <w:shd w:val="clear" w:color="auto" w:fill="FFFFFF"/>
                <w:lang w:val="en-US" w:bidi="ar-DZ"/>
              </w:rPr>
              <w:t>CNEPRU.</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Le sol et la végétation des zones humides de l’Algérie Orientale : Histoire des influences climatiques et anthropozoogènes, biodiversité et conservation.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Annaba.</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Aspects géochimiques des processus de salinisation des sols du lac </w:t>
            </w:r>
            <w:proofErr w:type="spellStart"/>
            <w:r w:rsidRPr="00040512">
              <w:rPr>
                <w:rFonts w:ascii="Calibri" w:eastAsia="Batang" w:hAnsi="Calibri" w:cs="Calibri"/>
                <w:shd w:val="clear" w:color="auto" w:fill="FFFFFF"/>
                <w:lang w:val="fr-FR" w:bidi="ar-DZ"/>
              </w:rPr>
              <w:t>Fetzara</w:t>
            </w:r>
            <w:proofErr w:type="spellEnd"/>
            <w:r w:rsidRPr="00040512">
              <w:rPr>
                <w:rFonts w:ascii="Calibri" w:eastAsia="Batang" w:hAnsi="Calibri" w:cs="Calibri"/>
                <w:shd w:val="clear" w:color="auto" w:fill="FFFFFF"/>
                <w:lang w:val="fr-FR" w:bidi="ar-DZ"/>
              </w:rPr>
              <w:t xml:space="preserve">.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Annaba.</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Suivi et optimisation de la qualité des eaux de barrage de </w:t>
            </w:r>
            <w:proofErr w:type="spellStart"/>
            <w:r w:rsidRPr="00040512">
              <w:rPr>
                <w:rFonts w:ascii="Calibri" w:eastAsia="Batang" w:hAnsi="Calibri" w:cs="Calibri"/>
                <w:shd w:val="clear" w:color="auto" w:fill="FFFFFF"/>
                <w:lang w:val="fr-FR" w:bidi="ar-DZ"/>
              </w:rPr>
              <w:t>Taksebt</w:t>
            </w:r>
            <w:proofErr w:type="spellEnd"/>
            <w:r w:rsidRPr="00040512">
              <w:rPr>
                <w:rFonts w:ascii="Calibri" w:eastAsia="Batang" w:hAnsi="Calibri" w:cs="Calibri"/>
                <w:shd w:val="clear" w:color="auto" w:fill="FFFFFF"/>
                <w:lang w:val="fr-FR" w:bidi="ar-DZ"/>
              </w:rPr>
              <w:t xml:space="preserve">.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w:t>
            </w:r>
            <w:proofErr w:type="spellStart"/>
            <w:r w:rsidRPr="00040512">
              <w:rPr>
                <w:rFonts w:ascii="Calibri" w:eastAsia="Batang" w:hAnsi="Calibri" w:cs="Calibri"/>
                <w:shd w:val="clear" w:color="auto" w:fill="FFFFFF"/>
                <w:lang w:val="en-US" w:bidi="ar-DZ"/>
              </w:rPr>
              <w:t>Tizi</w:t>
            </w:r>
            <w:proofErr w:type="spellEnd"/>
            <w:r w:rsidRPr="00040512">
              <w:rPr>
                <w:rFonts w:ascii="Calibri" w:eastAsia="Batang" w:hAnsi="Calibri" w:cs="Calibri"/>
                <w:shd w:val="clear" w:color="auto" w:fill="FFFFFF"/>
                <w:lang w:val="en-US" w:bidi="ar-DZ"/>
              </w:rPr>
              <w:t xml:space="preserve"> </w:t>
            </w:r>
            <w:proofErr w:type="spellStart"/>
            <w:r w:rsidRPr="00040512">
              <w:rPr>
                <w:rFonts w:ascii="Calibri" w:eastAsia="Batang" w:hAnsi="Calibri" w:cs="Calibri"/>
                <w:shd w:val="clear" w:color="auto" w:fill="FFFFFF"/>
                <w:lang w:val="en-US" w:bidi="ar-DZ"/>
              </w:rPr>
              <w:t>Ouzou</w:t>
            </w:r>
            <w:proofErr w:type="spellEnd"/>
            <w:r w:rsidRPr="00040512">
              <w:rPr>
                <w:rFonts w:ascii="Calibri" w:eastAsia="Batang" w:hAnsi="Calibri" w:cs="Calibri"/>
                <w:shd w:val="clear" w:color="auto" w:fill="FFFFFF"/>
                <w:lang w:val="en-US" w:bidi="ar-DZ"/>
              </w:rPr>
              <w:t>.</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Caractérisation, Evaluation et Bio surveillance de la contamination par les éléments traces métalliques (ETM) des oueds et barrages du bassin versant Kébir-</w:t>
            </w:r>
            <w:proofErr w:type="spellStart"/>
            <w:r w:rsidRPr="00040512">
              <w:rPr>
                <w:rFonts w:ascii="Calibri" w:eastAsia="Batang" w:hAnsi="Calibri" w:cs="Calibri"/>
                <w:shd w:val="clear" w:color="auto" w:fill="FFFFFF"/>
                <w:lang w:val="fr-FR" w:bidi="ar-DZ"/>
              </w:rPr>
              <w:t>Rhumel</w:t>
            </w:r>
            <w:proofErr w:type="spellEnd"/>
            <w:r w:rsidRPr="00040512">
              <w:rPr>
                <w:rFonts w:ascii="Calibri" w:eastAsia="Batang" w:hAnsi="Calibri" w:cs="Calibri"/>
                <w:shd w:val="clear" w:color="auto" w:fill="FFFFFF"/>
                <w:lang w:val="fr-FR" w:bidi="ar-DZ"/>
              </w:rPr>
              <w:t xml:space="preserve">.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Constantine.</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lastRenderedPageBreak/>
              <w:t xml:space="preserve">Réponse des écosystèmes Marins à l’Anthropisation du Bassin Algérien. </w:t>
            </w:r>
            <w:r w:rsidRPr="00040512">
              <w:rPr>
                <w:rFonts w:ascii="Calibri" w:eastAsia="Times New Roman" w:hAnsi="Calibri" w:cs="Calibri"/>
                <w:lang w:val="en-US" w:eastAsia="fr-FR"/>
              </w:rPr>
              <w:t>ENSSMAL, Alger.</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Influence des apports anthropiques sur l’évolution génétique des bactéries dans les milieux aquatiques : caractérisation moléculaire de la résistance aux antibiotiques et de la virulence. </w:t>
            </w:r>
            <w:r w:rsidRPr="00040512">
              <w:rPr>
                <w:rFonts w:ascii="Calibri" w:eastAsia="Batang" w:hAnsi="Calibri" w:cs="Calibri"/>
                <w:shd w:val="clear" w:color="auto" w:fill="FFFFFF"/>
                <w:lang w:val="en-US" w:bidi="ar-DZ"/>
              </w:rPr>
              <w:t>USTHB, Alger.</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Biodiversité et conservation des zones humides de l’Ouest oranais.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Sidi Bel Abbes.</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Apports de fertilisants des bassins versants côtiers à la mer. Effets des barrages et niveau de contamination des écosystèmes aquatiques.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Annaba.</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Biodiversité et conservation de l'avifaune aquatique des zones humides des régions arides et semi arides d’Algérie.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w:t>
            </w:r>
            <w:proofErr w:type="spellStart"/>
            <w:r w:rsidRPr="00040512">
              <w:rPr>
                <w:rFonts w:ascii="Calibri" w:eastAsia="Batang" w:hAnsi="Calibri" w:cs="Calibri"/>
                <w:shd w:val="clear" w:color="auto" w:fill="FFFFFF"/>
                <w:lang w:val="en-US" w:bidi="ar-DZ"/>
              </w:rPr>
              <w:t>Oum</w:t>
            </w:r>
            <w:proofErr w:type="spellEnd"/>
            <w:r w:rsidRPr="00040512">
              <w:rPr>
                <w:rFonts w:ascii="Calibri" w:eastAsia="Batang" w:hAnsi="Calibri" w:cs="Calibri"/>
                <w:shd w:val="clear" w:color="auto" w:fill="FFFFFF"/>
                <w:lang w:val="en-US" w:bidi="ar-DZ"/>
              </w:rPr>
              <w:t xml:space="preserve"> El </w:t>
            </w:r>
            <w:proofErr w:type="spellStart"/>
            <w:r w:rsidRPr="00040512">
              <w:rPr>
                <w:rFonts w:ascii="Calibri" w:eastAsia="Batang" w:hAnsi="Calibri" w:cs="Calibri"/>
                <w:shd w:val="clear" w:color="auto" w:fill="FFFFFF"/>
                <w:lang w:val="en-US" w:bidi="ar-DZ"/>
              </w:rPr>
              <w:t>Bouaghi</w:t>
            </w:r>
            <w:proofErr w:type="spellEnd"/>
            <w:r w:rsidRPr="00040512">
              <w:rPr>
                <w:rFonts w:ascii="Calibri" w:eastAsia="Batang" w:hAnsi="Calibri" w:cs="Calibri"/>
                <w:shd w:val="clear" w:color="auto" w:fill="FFFFFF"/>
                <w:lang w:val="en-US" w:bidi="ar-DZ"/>
              </w:rPr>
              <w:t>.</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Evaluation des risques de la pollution industrielle hydrique dans le golfe de Skikda (littoral nord-est Algérien). </w:t>
            </w:r>
            <w:proofErr w:type="spellStart"/>
            <w:r w:rsidRPr="00040512">
              <w:rPr>
                <w:rFonts w:ascii="Calibri" w:eastAsia="Batang" w:hAnsi="Calibri" w:cs="Calibri"/>
                <w:shd w:val="clear" w:color="auto" w:fill="FFFFFF"/>
                <w:lang w:val="en-US" w:bidi="ar-DZ"/>
              </w:rPr>
              <w:t>Université</w:t>
            </w:r>
            <w:proofErr w:type="spellEnd"/>
            <w:r w:rsidRPr="00040512">
              <w:rPr>
                <w:rFonts w:ascii="Calibri" w:eastAsia="Batang" w:hAnsi="Calibri" w:cs="Calibri"/>
                <w:shd w:val="clear" w:color="auto" w:fill="FFFFFF"/>
                <w:lang w:val="en-US" w:bidi="ar-DZ"/>
              </w:rPr>
              <w:t xml:space="preserve"> </w:t>
            </w:r>
            <w:proofErr w:type="spellStart"/>
            <w:r w:rsidRPr="00040512">
              <w:rPr>
                <w:rFonts w:ascii="Calibri" w:eastAsia="Batang" w:hAnsi="Calibri" w:cs="Calibri"/>
                <w:shd w:val="clear" w:color="auto" w:fill="FFFFFF"/>
                <w:lang w:val="en-US" w:bidi="ar-DZ"/>
              </w:rPr>
              <w:t>Skikda</w:t>
            </w:r>
            <w:proofErr w:type="spellEnd"/>
            <w:r w:rsidRPr="00040512">
              <w:rPr>
                <w:rFonts w:ascii="Calibri" w:eastAsia="Batang" w:hAnsi="Calibri" w:cs="Calibri"/>
                <w:shd w:val="clear" w:color="auto" w:fill="FFFFFF"/>
                <w:lang w:val="en-US" w:bidi="ar-DZ"/>
              </w:rPr>
              <w:t>.</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en-US" w:bidi="ar-DZ"/>
              </w:rPr>
            </w:pPr>
            <w:r w:rsidRPr="00040512">
              <w:rPr>
                <w:rFonts w:ascii="Calibri" w:eastAsia="Batang" w:hAnsi="Calibri" w:cs="Calibri"/>
                <w:shd w:val="clear" w:color="auto" w:fill="FFFFFF"/>
                <w:lang w:val="fr-FR" w:bidi="ar-DZ"/>
              </w:rPr>
              <w:t xml:space="preserve">LITTORALISATION ET ENVIRONNEMENT : contribution à la Gestion Intégrée des Zones Côtières (GIZC) à travers L’approche d’un géo système spécifique (la zone humide de </w:t>
            </w:r>
            <w:proofErr w:type="spellStart"/>
            <w:r w:rsidRPr="00040512">
              <w:rPr>
                <w:rFonts w:ascii="Calibri" w:eastAsia="Batang" w:hAnsi="Calibri" w:cs="Calibri"/>
                <w:shd w:val="clear" w:color="auto" w:fill="FFFFFF"/>
                <w:lang w:val="fr-FR" w:bidi="ar-DZ"/>
              </w:rPr>
              <w:t>Réghaia</w:t>
            </w:r>
            <w:proofErr w:type="spellEnd"/>
            <w:r w:rsidRPr="00040512">
              <w:rPr>
                <w:rFonts w:ascii="Calibri" w:eastAsia="Batang" w:hAnsi="Calibri" w:cs="Calibri"/>
                <w:shd w:val="clear" w:color="auto" w:fill="FFFFFF"/>
                <w:lang w:val="fr-FR" w:bidi="ar-DZ"/>
              </w:rPr>
              <w:t xml:space="preserve">, son arrière – pays et sa zone marine). </w:t>
            </w:r>
            <w:r w:rsidRPr="00040512">
              <w:rPr>
                <w:rFonts w:ascii="Calibri" w:eastAsia="Batang" w:hAnsi="Calibri" w:cs="Calibri"/>
                <w:shd w:val="clear" w:color="auto" w:fill="FFFFFF"/>
                <w:lang w:val="en-US" w:bidi="ar-DZ"/>
              </w:rPr>
              <w:t>ENSSMAL, Alger.</w:t>
            </w:r>
          </w:p>
          <w:p w:rsidR="00040512" w:rsidRPr="00040512" w:rsidRDefault="00040512" w:rsidP="00040512">
            <w:pPr>
              <w:numPr>
                <w:ilvl w:val="0"/>
                <w:numId w:val="4"/>
              </w:numPr>
              <w:shd w:val="clear" w:color="auto" w:fill="FFFFFF"/>
              <w:spacing w:after="200" w:line="276" w:lineRule="auto"/>
              <w:jc w:val="lowKashida"/>
              <w:rPr>
                <w:rFonts w:ascii="Calibri" w:eastAsia="Batang" w:hAnsi="Calibri" w:cs="Calibri"/>
                <w:shd w:val="clear" w:color="auto" w:fill="FFFFFF"/>
                <w:lang w:val="fr-FR" w:bidi="ar-DZ"/>
              </w:rPr>
            </w:pPr>
            <w:r w:rsidRPr="00040512">
              <w:rPr>
                <w:rFonts w:ascii="Calibri" w:eastAsia="Batang" w:hAnsi="Calibri" w:cs="Calibri"/>
                <w:shd w:val="clear" w:color="auto" w:fill="FFFFFF"/>
                <w:lang w:val="fr-FR" w:bidi="ar-DZ"/>
              </w:rPr>
              <w:t>Evaluation de la richesse floristique et faunistique de l'éco complexe de zones humides de la wilaya de Jijel - ERFF-EZHWJ – Université de JIJEL-.</w:t>
            </w:r>
          </w:p>
          <w:p w:rsidR="00040512" w:rsidRPr="00040512" w:rsidRDefault="00040512" w:rsidP="00040512">
            <w:pPr>
              <w:numPr>
                <w:ilvl w:val="0"/>
                <w:numId w:val="4"/>
              </w:numPr>
              <w:shd w:val="clear" w:color="auto" w:fill="FFFFFF"/>
              <w:spacing w:after="200" w:line="276" w:lineRule="auto"/>
              <w:contextualSpacing/>
              <w:jc w:val="lowKashida"/>
              <w:rPr>
                <w:rFonts w:ascii="Calibri" w:eastAsia="Batang" w:hAnsi="Calibri" w:cs="Calibri"/>
                <w:shd w:val="clear" w:color="auto" w:fill="FFFFFF"/>
                <w:lang w:val="fr-FR"/>
              </w:rPr>
            </w:pPr>
            <w:r w:rsidRPr="00040512">
              <w:rPr>
                <w:rFonts w:ascii="Calibri" w:eastAsia="Batang" w:hAnsi="Calibri" w:cs="Calibri"/>
                <w:shd w:val="clear" w:color="auto" w:fill="FFFFFF"/>
                <w:lang w:val="fr-FR"/>
              </w:rPr>
              <w:t xml:space="preserve"> Caractérisation et typologie des zones humides de la région de l’Oued </w:t>
            </w:r>
            <w:proofErr w:type="spellStart"/>
            <w:r w:rsidRPr="00040512">
              <w:rPr>
                <w:rFonts w:ascii="Calibri" w:eastAsia="Batang" w:hAnsi="Calibri" w:cs="Calibri"/>
                <w:shd w:val="clear" w:color="auto" w:fill="FFFFFF"/>
                <w:lang w:val="fr-FR"/>
              </w:rPr>
              <w:t>Righ</w:t>
            </w:r>
            <w:proofErr w:type="spellEnd"/>
            <w:r w:rsidRPr="00040512">
              <w:rPr>
                <w:rFonts w:ascii="Calibri" w:eastAsia="Batang" w:hAnsi="Calibri" w:cs="Calibri"/>
                <w:shd w:val="clear" w:color="auto" w:fill="FFFFFF"/>
                <w:lang w:val="fr-FR"/>
              </w:rPr>
              <w:t xml:space="preserve"> (projet du Centre 2010-2013). Equipe zones humides, station Touggourt, Centre de Recherche Scientifique et Technique sur les Régions Arides (CRSTRA).</w:t>
            </w:r>
          </w:p>
          <w:p w:rsidR="00040512" w:rsidRPr="00040512" w:rsidRDefault="00040512" w:rsidP="00040512">
            <w:pPr>
              <w:numPr>
                <w:ilvl w:val="0"/>
                <w:numId w:val="4"/>
              </w:numPr>
              <w:shd w:val="clear" w:color="auto" w:fill="FFFFFF"/>
              <w:spacing w:after="200" w:line="276" w:lineRule="auto"/>
              <w:contextualSpacing/>
              <w:jc w:val="lowKashida"/>
              <w:rPr>
                <w:rFonts w:ascii="Calibri" w:eastAsia="Batang" w:hAnsi="Calibri" w:cs="Calibri"/>
                <w:shd w:val="clear" w:color="auto" w:fill="FFFFFF"/>
                <w:lang w:val="fr-FR"/>
              </w:rPr>
            </w:pPr>
            <w:r w:rsidRPr="00040512">
              <w:rPr>
                <w:rFonts w:ascii="Calibri" w:eastAsia="Batang" w:hAnsi="Calibri" w:cs="Calibri"/>
                <w:shd w:val="clear" w:color="auto" w:fill="FFFFFF"/>
                <w:lang w:val="fr-FR"/>
              </w:rPr>
              <w:t>Valorisation et gestion des zones humides Sahariennes (projet du Centre 2014-2016). Equipe zones humides, station Touggourt, Centre de Recherche Scientifique et Technique sur les Régions Arides (CRSTRA).</w:t>
            </w:r>
          </w:p>
          <w:p w:rsidR="00040512" w:rsidRPr="00040512" w:rsidRDefault="00040512" w:rsidP="00040512">
            <w:pPr>
              <w:spacing w:after="0" w:line="240" w:lineRule="auto"/>
              <w:rPr>
                <w:rFonts w:ascii="Calibri" w:eastAsia="Batang" w:hAnsi="Calibri" w:cs="Calibri"/>
                <w:lang w:val="fr-FR"/>
              </w:rPr>
            </w:pPr>
            <w:r w:rsidRPr="00040512">
              <w:rPr>
                <w:rFonts w:ascii="Calibri" w:eastAsia="Batang" w:hAnsi="Calibri" w:cs="Calibri"/>
                <w:lang w:val="fr-FR"/>
              </w:rPr>
              <w:t>En appui, à la stratégie nationale sur les zones humides, un atelier de conservation (monde universitaire et DGF) a permis de faire le point sur les acquis et prioriser les actions de recherche à prendre en charge avec la 3</w:t>
            </w:r>
            <w:r w:rsidRPr="00040512">
              <w:rPr>
                <w:rFonts w:ascii="Calibri" w:eastAsia="Batang" w:hAnsi="Calibri" w:cs="Calibri"/>
                <w:vertAlign w:val="superscript"/>
                <w:lang w:val="fr-FR"/>
              </w:rPr>
              <w:t>ème</w:t>
            </w:r>
            <w:r w:rsidRPr="00040512">
              <w:rPr>
                <w:rFonts w:ascii="Calibri" w:eastAsia="Batang" w:hAnsi="Calibri" w:cs="Calibri"/>
                <w:lang w:val="fr-FR"/>
              </w:rPr>
              <w:t xml:space="preserve"> loi (en cours de lancement).</w:t>
            </w:r>
          </w:p>
          <w:p w:rsidR="00040512" w:rsidRPr="00040512" w:rsidRDefault="00040512" w:rsidP="00040512">
            <w:pPr>
              <w:spacing w:after="0" w:line="240" w:lineRule="auto"/>
              <w:rPr>
                <w:rFonts w:ascii="Calibri" w:eastAsia="Batang" w:hAnsi="Calibri" w:cs="Calibri"/>
                <w:lang w:val="fr-FR"/>
              </w:rPr>
            </w:pPr>
            <w:r w:rsidRPr="00040512">
              <w:rPr>
                <w:rFonts w:ascii="Calibri" w:eastAsia="Batang" w:hAnsi="Calibri" w:cs="Calibri"/>
                <w:lang w:val="fr-FR"/>
              </w:rPr>
              <w:t>Cet intérêt croissant pour les zones humides de la part de la communauté scientifique est appréciable également à travers les thèses de Doctorat soutenues (au nombre de 38 à partir de 2012 à ce jour) : à titre d’exemples ci-dessous une dizaine de thèses soutenues au cours des 3 dernières années :</w:t>
            </w:r>
          </w:p>
          <w:p w:rsidR="00040512" w:rsidRPr="00040512" w:rsidRDefault="00040512" w:rsidP="00040512">
            <w:pPr>
              <w:spacing w:after="0" w:line="240" w:lineRule="auto"/>
              <w:rPr>
                <w:rFonts w:ascii="Calibri" w:eastAsia="Batang" w:hAnsi="Calibri" w:cs="Calibri"/>
                <w:lang w:val="fr-FR"/>
              </w:rPr>
            </w:pPr>
          </w:p>
          <w:p w:rsidR="00040512" w:rsidRPr="00040512" w:rsidRDefault="00040512" w:rsidP="00040512">
            <w:pPr>
              <w:tabs>
                <w:tab w:val="center" w:pos="4749"/>
                <w:tab w:val="left" w:pos="6424"/>
              </w:tabs>
              <w:spacing w:after="0" w:line="240" w:lineRule="auto"/>
              <w:rPr>
                <w:rFonts w:ascii="Calibri" w:eastAsia="Batang" w:hAnsi="Calibri" w:cs="Calibri"/>
                <w:lang w:val="en-US"/>
              </w:rPr>
            </w:pPr>
            <w:r w:rsidRPr="00040512">
              <w:rPr>
                <w:rFonts w:ascii="Calibri" w:eastAsia="Batang" w:hAnsi="Calibri" w:cs="Calibri"/>
                <w:lang w:val="fr-FR"/>
              </w:rPr>
              <w:t xml:space="preserve">                                      </w:t>
            </w:r>
            <w:proofErr w:type="spellStart"/>
            <w:r w:rsidRPr="00040512">
              <w:rPr>
                <w:rFonts w:ascii="Calibri" w:eastAsia="Batang" w:hAnsi="Calibri" w:cs="Calibri"/>
                <w:lang w:val="en-US"/>
              </w:rPr>
              <w:t>Titre</w:t>
            </w:r>
            <w:proofErr w:type="spellEnd"/>
            <w:r w:rsidRPr="00040512">
              <w:rPr>
                <w:rFonts w:ascii="Calibri" w:eastAsia="Batang" w:hAnsi="Calibri" w:cs="Calibri"/>
                <w:lang w:val="en-US"/>
              </w:rPr>
              <w:t xml:space="preserve"> </w:t>
            </w:r>
            <w:r w:rsidRPr="00040512">
              <w:rPr>
                <w:rFonts w:ascii="Calibri" w:eastAsia="Batang" w:hAnsi="Calibri" w:cs="Calibri"/>
                <w:lang w:val="en-US"/>
              </w:rPr>
              <w:tab/>
              <w:t xml:space="preserve">                                      Auteur </w:t>
            </w:r>
            <w:r w:rsidRPr="00040512">
              <w:rPr>
                <w:rFonts w:ascii="Calibri" w:eastAsia="Batang" w:hAnsi="Calibri" w:cs="Calibri"/>
                <w:lang w:val="en-US"/>
              </w:rPr>
              <w:tab/>
              <w:t xml:space="preserve">               Date</w:t>
            </w:r>
          </w:p>
          <w:tbl>
            <w:tblPr>
              <w:tblW w:w="4467" w:type="pct"/>
              <w:tblCellSpacing w:w="0" w:type="dxa"/>
              <w:tblInd w:w="411" w:type="dxa"/>
              <w:shd w:val="clear" w:color="auto" w:fill="F9F9F9"/>
              <w:tblCellMar>
                <w:top w:w="45" w:type="dxa"/>
                <w:left w:w="45" w:type="dxa"/>
                <w:bottom w:w="45" w:type="dxa"/>
                <w:right w:w="45" w:type="dxa"/>
              </w:tblCellMar>
              <w:tblLook w:val="04A0" w:firstRow="1" w:lastRow="0" w:firstColumn="1" w:lastColumn="0" w:noHBand="0" w:noVBand="1"/>
            </w:tblPr>
            <w:tblGrid>
              <w:gridCol w:w="4629"/>
              <w:gridCol w:w="1651"/>
              <w:gridCol w:w="96"/>
              <w:gridCol w:w="1227"/>
              <w:gridCol w:w="96"/>
            </w:tblGrid>
            <w:tr w:rsidR="00040512" w:rsidRPr="00040512" w:rsidTr="009A0C80">
              <w:trPr>
                <w:tblCellSpacing w:w="0" w:type="dxa"/>
              </w:trPr>
              <w:tc>
                <w:tcPr>
                  <w:tcW w:w="3014"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5" w:tooltip="Consulter la thèse" w:history="1">
                    <w:r w:rsidRPr="00040512">
                      <w:rPr>
                        <w:rFonts w:ascii="Calibri" w:eastAsia="Times New Roman" w:hAnsi="Calibri" w:cs="Calibri"/>
                        <w:color w:val="000000"/>
                        <w:lang w:val="fr-FR" w:eastAsia="fr-FR"/>
                      </w:rPr>
                      <w:t xml:space="preserve">Structure du Fuligule </w:t>
                    </w:r>
                    <w:proofErr w:type="spellStart"/>
                    <w:r w:rsidRPr="00040512">
                      <w:rPr>
                        <w:rFonts w:ascii="Calibri" w:eastAsia="Times New Roman" w:hAnsi="Calibri" w:cs="Calibri"/>
                        <w:color w:val="000000"/>
                        <w:lang w:val="fr-FR" w:eastAsia="fr-FR"/>
                      </w:rPr>
                      <w:t>nyroca</w:t>
                    </w:r>
                    <w:proofErr w:type="spellEnd"/>
                    <w:r w:rsidRPr="00040512">
                      <w:rPr>
                        <w:rFonts w:ascii="Calibri" w:eastAsia="Times New Roman" w:hAnsi="Calibri" w:cs="Calibri"/>
                        <w:color w:val="000000"/>
                        <w:lang w:val="fr-FR" w:eastAsia="fr-FR"/>
                      </w:rPr>
                      <w:t xml:space="preserve"> </w:t>
                    </w:r>
                    <w:proofErr w:type="spellStart"/>
                    <w:r w:rsidRPr="00040512">
                      <w:rPr>
                        <w:rFonts w:ascii="Calibri" w:eastAsia="Times New Roman" w:hAnsi="Calibri" w:cs="Calibri"/>
                        <w:color w:val="000000"/>
                        <w:lang w:val="fr-FR" w:eastAsia="fr-FR"/>
                      </w:rPr>
                      <w:t>Aythya</w:t>
                    </w:r>
                    <w:proofErr w:type="spellEnd"/>
                    <w:r w:rsidRPr="00040512">
                      <w:rPr>
                        <w:rFonts w:ascii="Calibri" w:eastAsia="Times New Roman" w:hAnsi="Calibri" w:cs="Calibri"/>
                        <w:color w:val="000000"/>
                        <w:lang w:val="fr-FR" w:eastAsia="fr-FR"/>
                      </w:rPr>
                      <w:t xml:space="preserve"> </w:t>
                    </w:r>
                    <w:proofErr w:type="spellStart"/>
                    <w:r w:rsidRPr="00040512">
                      <w:rPr>
                        <w:rFonts w:ascii="Calibri" w:eastAsia="Times New Roman" w:hAnsi="Calibri" w:cs="Calibri"/>
                        <w:color w:val="000000"/>
                        <w:lang w:val="fr-FR" w:eastAsia="fr-FR"/>
                      </w:rPr>
                      <w:t>nyroca</w:t>
                    </w:r>
                    <w:proofErr w:type="spellEnd"/>
                    <w:r w:rsidRPr="00040512">
                      <w:rPr>
                        <w:rFonts w:ascii="Calibri" w:eastAsia="Times New Roman" w:hAnsi="Calibri" w:cs="Calibri"/>
                        <w:color w:val="000000"/>
                        <w:lang w:val="fr-FR" w:eastAsia="fr-FR"/>
                      </w:rPr>
                      <w:t xml:space="preserve"> dans les zones humides du littoral Est de l’Algérie : Statut et description des habitats.</w:t>
                    </w:r>
                  </w:hyperlink>
                </w:p>
              </w:tc>
              <w:tc>
                <w:tcPr>
                  <w:tcW w:w="107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6" w:tooltip="Consulter la thèse" w:history="1">
                    <w:proofErr w:type="spellStart"/>
                    <w:r w:rsidRPr="00040512">
                      <w:rPr>
                        <w:rFonts w:ascii="Calibri" w:eastAsia="Times New Roman" w:hAnsi="Calibri" w:cs="Calibri"/>
                        <w:color w:val="000000"/>
                        <w:lang w:val="en-US" w:eastAsia="fr-FR"/>
                      </w:rPr>
                      <w:t>Mr</w:t>
                    </w:r>
                    <w:proofErr w:type="spellEnd"/>
                    <w:r w:rsidRPr="00040512">
                      <w:rPr>
                        <w:rFonts w:ascii="Calibri" w:eastAsia="Times New Roman" w:hAnsi="Calibri" w:cs="Calibri"/>
                        <w:color w:val="000000"/>
                        <w:lang w:val="en-US" w:eastAsia="fr-FR"/>
                      </w:rPr>
                      <w:t xml:space="preserve"> </w:t>
                    </w:r>
                    <w:proofErr w:type="gramStart"/>
                    <w:r w:rsidRPr="00040512">
                      <w:rPr>
                        <w:rFonts w:ascii="Calibri" w:eastAsia="Times New Roman" w:hAnsi="Calibri" w:cs="Calibri"/>
                        <w:color w:val="000000"/>
                        <w:lang w:val="en-US" w:eastAsia="fr-FR"/>
                      </w:rPr>
                      <w:t>MERZOUG ,</w:t>
                    </w:r>
                    <w:proofErr w:type="gramEnd"/>
                    <w:r w:rsidRPr="00040512">
                      <w:rPr>
                        <w:rFonts w:ascii="Calibri" w:eastAsia="Times New Roman" w:hAnsi="Calibri" w:cs="Calibri"/>
                        <w:color w:val="000000"/>
                        <w:lang w:val="en-US" w:eastAsia="fr-FR"/>
                      </w:rPr>
                      <w:t xml:space="preserve"> </w:t>
                    </w:r>
                    <w:proofErr w:type="spellStart"/>
                    <w:r w:rsidRPr="00040512">
                      <w:rPr>
                        <w:rFonts w:ascii="Calibri" w:eastAsia="Times New Roman" w:hAnsi="Calibri" w:cs="Calibri"/>
                        <w:color w:val="000000"/>
                        <w:lang w:val="en-US" w:eastAsia="fr-FR"/>
                      </w:rPr>
                      <w:t>Seyf</w:t>
                    </w:r>
                    <w:proofErr w:type="spellEnd"/>
                    <w:r w:rsidRPr="00040512">
                      <w:rPr>
                        <w:rFonts w:ascii="Calibri" w:eastAsia="Times New Roman" w:hAnsi="Calibri" w:cs="Calibri"/>
                        <w:color w:val="000000"/>
                        <w:lang w:val="en-US" w:eastAsia="fr-FR"/>
                      </w:rPr>
                      <w:t xml:space="preserve"> </w:t>
                    </w:r>
                    <w:proofErr w:type="spellStart"/>
                    <w:r w:rsidRPr="00040512">
                      <w:rPr>
                        <w:rFonts w:ascii="Calibri" w:eastAsia="Times New Roman" w:hAnsi="Calibri" w:cs="Calibri"/>
                        <w:color w:val="000000"/>
                        <w:lang w:val="en-US" w:eastAsia="fr-FR"/>
                      </w:rPr>
                      <w:t>Eddine</w:t>
                    </w:r>
                    <w:proofErr w:type="spellEnd"/>
                  </w:hyperlink>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799"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7" w:tooltip="Consulter la thèse" w:history="1">
                    <w:r w:rsidRPr="00040512">
                      <w:rPr>
                        <w:rFonts w:ascii="Calibri" w:eastAsia="Times New Roman" w:hAnsi="Calibri" w:cs="Calibri"/>
                        <w:color w:val="000000"/>
                        <w:lang w:val="en-US" w:eastAsia="fr-FR"/>
                      </w:rPr>
                      <w:t>04/01/2015</w:t>
                    </w:r>
                  </w:hyperlink>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r>
            <w:tr w:rsidR="00040512" w:rsidRPr="00040512" w:rsidTr="009A0C80">
              <w:trPr>
                <w:tblCellSpacing w:w="0" w:type="dxa"/>
              </w:trPr>
              <w:tc>
                <w:tcPr>
                  <w:tcW w:w="3014"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107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799"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r>
            <w:tr w:rsidR="00040512" w:rsidRPr="00040512" w:rsidTr="009A0C80">
              <w:trPr>
                <w:tblCellSpacing w:w="0" w:type="dxa"/>
              </w:trPr>
              <w:tc>
                <w:tcPr>
                  <w:tcW w:w="3014"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8" w:tooltip="Consulter la thèse" w:history="1">
                    <w:r w:rsidRPr="00040512">
                      <w:rPr>
                        <w:rFonts w:ascii="Calibri" w:eastAsia="Times New Roman" w:hAnsi="Calibri" w:cs="Calibri"/>
                        <w:color w:val="000000"/>
                        <w:lang w:val="fr-FR" w:eastAsia="fr-FR"/>
                      </w:rPr>
                      <w:t>Contribution à l’étude de la biodiversité de l’éco-complexe des zones humides de la région de Sétif : Inventaire entomologique et caractérisation de la végétation.</w:t>
                    </w:r>
                  </w:hyperlink>
                </w:p>
              </w:tc>
              <w:tc>
                <w:tcPr>
                  <w:tcW w:w="107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9" w:tooltip="Consulter la thèse" w:history="1">
                    <w:r w:rsidRPr="00040512">
                      <w:rPr>
                        <w:rFonts w:ascii="Calibri" w:eastAsia="Times New Roman" w:hAnsi="Calibri" w:cs="Calibri"/>
                        <w:color w:val="000000"/>
                        <w:lang w:val="en-US" w:eastAsia="fr-FR"/>
                      </w:rPr>
                      <w:t xml:space="preserve">MOUHOUBI </w:t>
                    </w:r>
                    <w:proofErr w:type="spellStart"/>
                    <w:r w:rsidRPr="00040512">
                      <w:rPr>
                        <w:rFonts w:ascii="Calibri" w:eastAsia="Times New Roman" w:hAnsi="Calibri" w:cs="Calibri"/>
                        <w:color w:val="000000"/>
                        <w:lang w:val="en-US" w:eastAsia="fr-FR"/>
                      </w:rPr>
                      <w:t>Djamila</w:t>
                    </w:r>
                    <w:proofErr w:type="spellEnd"/>
                  </w:hyperlink>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799"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10" w:tooltip="Consulter la thèse" w:history="1">
                    <w:r w:rsidRPr="00040512">
                      <w:rPr>
                        <w:rFonts w:ascii="Calibri" w:eastAsia="Times New Roman" w:hAnsi="Calibri" w:cs="Calibri"/>
                        <w:color w:val="000000"/>
                        <w:lang w:val="en-US" w:eastAsia="fr-FR"/>
                      </w:rPr>
                      <w:t>02/02/2015</w:t>
                    </w:r>
                  </w:hyperlink>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r>
            <w:tr w:rsidR="00040512" w:rsidRPr="00040512" w:rsidTr="009A0C80">
              <w:trPr>
                <w:tblCellSpacing w:w="0" w:type="dxa"/>
              </w:trPr>
              <w:tc>
                <w:tcPr>
                  <w:tcW w:w="3014"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11" w:tooltip="Consulter la thèse" w:history="1">
                    <w:r w:rsidRPr="00040512">
                      <w:rPr>
                        <w:rFonts w:ascii="Calibri" w:eastAsia="Times New Roman" w:hAnsi="Calibri" w:cs="Calibri"/>
                        <w:color w:val="000000"/>
                        <w:lang w:val="fr-FR" w:eastAsia="fr-FR"/>
                      </w:rPr>
                      <w:t xml:space="preserve">Ecologie comparée du canard souchet Anas </w:t>
                    </w:r>
                    <w:proofErr w:type="spellStart"/>
                    <w:r w:rsidRPr="00040512">
                      <w:rPr>
                        <w:rFonts w:ascii="Calibri" w:eastAsia="Times New Roman" w:hAnsi="Calibri" w:cs="Calibri"/>
                        <w:color w:val="000000"/>
                        <w:lang w:val="fr-FR" w:eastAsia="fr-FR"/>
                      </w:rPr>
                      <w:t>clypeata</w:t>
                    </w:r>
                    <w:proofErr w:type="spellEnd"/>
                    <w:r w:rsidRPr="00040512">
                      <w:rPr>
                        <w:rFonts w:ascii="Calibri" w:eastAsia="Times New Roman" w:hAnsi="Calibri" w:cs="Calibri"/>
                        <w:color w:val="000000"/>
                        <w:lang w:val="fr-FR" w:eastAsia="fr-FR"/>
                      </w:rPr>
                      <w:t xml:space="preserve"> et du canard pilet Anas </w:t>
                    </w:r>
                    <w:proofErr w:type="spellStart"/>
                    <w:r w:rsidRPr="00040512">
                      <w:rPr>
                        <w:rFonts w:ascii="Calibri" w:eastAsia="Times New Roman" w:hAnsi="Calibri" w:cs="Calibri"/>
                        <w:color w:val="000000"/>
                        <w:lang w:val="fr-FR" w:eastAsia="fr-FR"/>
                      </w:rPr>
                      <w:t>acuta</w:t>
                    </w:r>
                    <w:proofErr w:type="spellEnd"/>
                    <w:r w:rsidRPr="00040512">
                      <w:rPr>
                        <w:rFonts w:ascii="Calibri" w:eastAsia="Times New Roman" w:hAnsi="Calibri" w:cs="Calibri"/>
                        <w:color w:val="000000"/>
                        <w:lang w:val="fr-FR" w:eastAsia="fr-FR"/>
                      </w:rPr>
                      <w:t xml:space="preserve"> dans les zones humides de </w:t>
                    </w:r>
                    <w:proofErr w:type="spellStart"/>
                    <w:r w:rsidRPr="00040512">
                      <w:rPr>
                        <w:rFonts w:ascii="Calibri" w:eastAsia="Times New Roman" w:hAnsi="Calibri" w:cs="Calibri"/>
                        <w:color w:val="000000"/>
                        <w:lang w:val="fr-FR" w:eastAsia="fr-FR"/>
                      </w:rPr>
                      <w:t>Guerbes</w:t>
                    </w:r>
                    <w:proofErr w:type="spellEnd"/>
                    <w:r w:rsidRPr="00040512">
                      <w:rPr>
                        <w:rFonts w:ascii="Calibri" w:eastAsia="Times New Roman" w:hAnsi="Calibri" w:cs="Calibri"/>
                        <w:color w:val="000000"/>
                        <w:lang w:val="fr-FR" w:eastAsia="fr-FR"/>
                      </w:rPr>
                      <w:t>-Sanhadja (Skikda).</w:t>
                    </w:r>
                  </w:hyperlink>
                </w:p>
              </w:tc>
              <w:tc>
                <w:tcPr>
                  <w:tcW w:w="107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12" w:tooltip="Consulter la thèse" w:history="1">
                    <w:r w:rsidRPr="00040512">
                      <w:rPr>
                        <w:rFonts w:ascii="Calibri" w:eastAsia="Times New Roman" w:hAnsi="Calibri" w:cs="Calibri"/>
                        <w:color w:val="000000"/>
                        <w:lang w:val="en-US" w:eastAsia="fr-FR"/>
                      </w:rPr>
                      <w:t xml:space="preserve">AMOR </w:t>
                    </w:r>
                    <w:proofErr w:type="gramStart"/>
                    <w:r w:rsidRPr="00040512">
                      <w:rPr>
                        <w:rFonts w:ascii="Calibri" w:eastAsia="Times New Roman" w:hAnsi="Calibri" w:cs="Calibri"/>
                        <w:color w:val="000000"/>
                        <w:lang w:val="en-US" w:eastAsia="fr-FR"/>
                      </w:rPr>
                      <w:t>ABDA ,</w:t>
                    </w:r>
                    <w:proofErr w:type="gramEnd"/>
                    <w:r w:rsidRPr="00040512">
                      <w:rPr>
                        <w:rFonts w:ascii="Calibri" w:eastAsia="Times New Roman" w:hAnsi="Calibri" w:cs="Calibri"/>
                        <w:color w:val="000000"/>
                        <w:lang w:val="en-US" w:eastAsia="fr-FR"/>
                      </w:rPr>
                      <w:t xml:space="preserve"> </w:t>
                    </w:r>
                    <w:proofErr w:type="spellStart"/>
                    <w:r w:rsidRPr="00040512">
                      <w:rPr>
                        <w:rFonts w:ascii="Calibri" w:eastAsia="Times New Roman" w:hAnsi="Calibri" w:cs="Calibri"/>
                        <w:color w:val="000000"/>
                        <w:lang w:val="en-US" w:eastAsia="fr-FR"/>
                      </w:rPr>
                      <w:t>Wahiba</w:t>
                    </w:r>
                    <w:proofErr w:type="spellEnd"/>
                  </w:hyperlink>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799"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13" w:tooltip="Consulter la thèse" w:history="1">
                    <w:r w:rsidRPr="00040512">
                      <w:rPr>
                        <w:rFonts w:ascii="Calibri" w:eastAsia="Times New Roman" w:hAnsi="Calibri" w:cs="Calibri"/>
                        <w:color w:val="000000"/>
                        <w:lang w:val="en-US" w:eastAsia="fr-FR"/>
                      </w:rPr>
                      <w:t>10/05/2015</w:t>
                    </w:r>
                  </w:hyperlink>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r>
            <w:tr w:rsidR="00040512" w:rsidRPr="00040512" w:rsidTr="009A0C80">
              <w:trPr>
                <w:tblCellSpacing w:w="0" w:type="dxa"/>
              </w:trPr>
              <w:tc>
                <w:tcPr>
                  <w:tcW w:w="3014"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14" w:tooltip="Consulter la thèse" w:history="1">
                    <w:r w:rsidRPr="00040512">
                      <w:rPr>
                        <w:rFonts w:ascii="Calibri" w:eastAsia="Times New Roman" w:hAnsi="Calibri" w:cs="Calibri"/>
                        <w:color w:val="000000"/>
                        <w:lang w:val="fr-FR" w:eastAsia="fr-FR"/>
                      </w:rPr>
                      <w:t xml:space="preserve">Vulnérabilités du « continuum » </w:t>
                    </w:r>
                    <w:proofErr w:type="spellStart"/>
                    <w:r w:rsidRPr="00040512">
                      <w:rPr>
                        <w:rFonts w:ascii="Calibri" w:eastAsia="Times New Roman" w:hAnsi="Calibri" w:cs="Calibri"/>
                        <w:color w:val="000000"/>
                        <w:lang w:val="fr-FR" w:eastAsia="fr-FR"/>
                      </w:rPr>
                      <w:t>phyllosphère</w:t>
                    </w:r>
                    <w:proofErr w:type="spellEnd"/>
                    <w:r w:rsidRPr="00040512">
                      <w:rPr>
                        <w:rFonts w:ascii="Calibri" w:eastAsia="Times New Roman" w:hAnsi="Calibri" w:cs="Calibri"/>
                        <w:color w:val="000000"/>
                        <w:lang w:val="fr-FR" w:eastAsia="fr-FR"/>
                      </w:rPr>
                      <w:t xml:space="preserve">-litière du </w:t>
                    </w:r>
                    <w:proofErr w:type="spellStart"/>
                    <w:r w:rsidRPr="00040512">
                      <w:rPr>
                        <w:rFonts w:ascii="Calibri" w:eastAsia="Times New Roman" w:hAnsi="Calibri" w:cs="Calibri"/>
                        <w:color w:val="000000"/>
                        <w:lang w:val="fr-FR" w:eastAsia="fr-FR"/>
                      </w:rPr>
                      <w:t>Pistacia</w:t>
                    </w:r>
                    <w:proofErr w:type="spellEnd"/>
                    <w:r w:rsidRPr="00040512">
                      <w:rPr>
                        <w:rFonts w:ascii="Calibri" w:eastAsia="Times New Roman" w:hAnsi="Calibri" w:cs="Calibri"/>
                        <w:color w:val="000000"/>
                        <w:lang w:val="fr-FR" w:eastAsia="fr-FR"/>
                      </w:rPr>
                      <w:t xml:space="preserve"> </w:t>
                    </w:r>
                    <w:proofErr w:type="spellStart"/>
                    <w:r w:rsidRPr="00040512">
                      <w:rPr>
                        <w:rFonts w:ascii="Calibri" w:eastAsia="Times New Roman" w:hAnsi="Calibri" w:cs="Calibri"/>
                        <w:color w:val="000000"/>
                        <w:lang w:val="fr-FR" w:eastAsia="fr-FR"/>
                      </w:rPr>
                      <w:t>lentiscus.des</w:t>
                    </w:r>
                    <w:proofErr w:type="spellEnd"/>
                    <w:r w:rsidRPr="00040512">
                      <w:rPr>
                        <w:rFonts w:ascii="Calibri" w:eastAsia="Times New Roman" w:hAnsi="Calibri" w:cs="Calibri"/>
                        <w:color w:val="000000"/>
                        <w:lang w:val="fr-FR" w:eastAsia="fr-FR"/>
                      </w:rPr>
                      <w:t xml:space="preserve"> zones humides et semi-aride de l’ouest Algérien.</w:t>
                    </w:r>
                  </w:hyperlink>
                </w:p>
              </w:tc>
              <w:tc>
                <w:tcPr>
                  <w:tcW w:w="107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15" w:tooltip="Consulter la thèse" w:history="1">
                    <w:r w:rsidRPr="00040512">
                      <w:rPr>
                        <w:rFonts w:ascii="Calibri" w:eastAsia="Times New Roman" w:hAnsi="Calibri" w:cs="Calibri"/>
                        <w:color w:val="000000"/>
                        <w:lang w:val="en-US" w:eastAsia="fr-FR"/>
                      </w:rPr>
                      <w:t>ZOUIDI Mohamed</w:t>
                    </w:r>
                  </w:hyperlink>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799"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16" w:tooltip="Consulter la thèse" w:history="1">
                    <w:r w:rsidRPr="00040512">
                      <w:rPr>
                        <w:rFonts w:ascii="Calibri" w:eastAsia="Times New Roman" w:hAnsi="Calibri" w:cs="Calibri"/>
                        <w:color w:val="000000"/>
                        <w:lang w:val="en-US" w:eastAsia="fr-FR"/>
                      </w:rPr>
                      <w:t>29/10/2015</w:t>
                    </w:r>
                  </w:hyperlink>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r>
            <w:tr w:rsidR="00040512" w:rsidRPr="00040512" w:rsidTr="009A0C80">
              <w:trPr>
                <w:tblCellSpacing w:w="0" w:type="dxa"/>
              </w:trPr>
              <w:tc>
                <w:tcPr>
                  <w:tcW w:w="3014" w:type="pct"/>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17" w:tooltip="Consulter la thèse" w:history="1">
                    <w:r w:rsidRPr="00040512">
                      <w:rPr>
                        <w:rFonts w:ascii="Calibri" w:eastAsia="Times New Roman" w:hAnsi="Calibri" w:cs="Calibri"/>
                        <w:color w:val="000000"/>
                        <w:lang w:val="fr-FR" w:eastAsia="fr-FR"/>
                      </w:rPr>
                      <w:t>Inventaire et étude écologique de l’avifaune aquatique des zones humides de la wilaya de Souk-Ahras (Nord-Est de l’Algérie)</w:t>
                    </w:r>
                  </w:hyperlink>
                </w:p>
              </w:tc>
              <w:tc>
                <w:tcPr>
                  <w:tcW w:w="1075" w:type="pct"/>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18" w:tooltip="Consulter la thèse" w:history="1">
                    <w:proofErr w:type="gramStart"/>
                    <w:r w:rsidRPr="00040512">
                      <w:rPr>
                        <w:rFonts w:ascii="Calibri" w:eastAsia="Times New Roman" w:hAnsi="Calibri" w:cs="Calibri"/>
                        <w:color w:val="000000"/>
                        <w:lang w:val="en-US" w:eastAsia="fr-FR"/>
                      </w:rPr>
                      <w:t>BOUALI ,</w:t>
                    </w:r>
                    <w:proofErr w:type="gramEnd"/>
                    <w:r w:rsidRPr="00040512">
                      <w:rPr>
                        <w:rFonts w:ascii="Calibri" w:eastAsia="Times New Roman" w:hAnsi="Calibri" w:cs="Calibri"/>
                        <w:color w:val="000000"/>
                        <w:lang w:val="en-US" w:eastAsia="fr-FR"/>
                      </w:rPr>
                      <w:t xml:space="preserve"> NOURREDINE</w:t>
                    </w:r>
                  </w:hyperlink>
                </w:p>
              </w:tc>
              <w:tc>
                <w:tcPr>
                  <w:tcW w:w="0" w:type="auto"/>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799" w:type="pct"/>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hyperlink r:id="rId19" w:tooltip="Consulter la thèse" w:history="1">
                    <w:r w:rsidRPr="00040512">
                      <w:rPr>
                        <w:rFonts w:ascii="Calibri" w:eastAsia="Times New Roman" w:hAnsi="Calibri" w:cs="Calibri"/>
                        <w:color w:val="000000"/>
                        <w:lang w:val="en-US" w:eastAsia="fr-FR"/>
                      </w:rPr>
                      <w:t>29/11/2015</w:t>
                    </w:r>
                  </w:hyperlink>
                </w:p>
              </w:tc>
              <w:tc>
                <w:tcPr>
                  <w:tcW w:w="0" w:type="auto"/>
                  <w:shd w:val="clear" w:color="auto" w:fill="FFFAF4"/>
                  <w:vAlign w:val="center"/>
                  <w:hideMark/>
                </w:tcPr>
                <w:p w:rsidR="00040512" w:rsidRPr="00040512" w:rsidRDefault="00040512" w:rsidP="00040512">
                  <w:pPr>
                    <w:spacing w:after="0" w:line="240" w:lineRule="auto"/>
                    <w:rPr>
                      <w:rFonts w:ascii="Calibri" w:eastAsia="Times New Roman" w:hAnsi="Calibri" w:cs="Calibri"/>
                      <w:lang w:val="en-US" w:eastAsia="fr-FR"/>
                    </w:rPr>
                  </w:pPr>
                </w:p>
              </w:tc>
            </w:tr>
            <w:tr w:rsidR="00040512" w:rsidRPr="00040512" w:rsidTr="009A0C80">
              <w:trPr>
                <w:tblCellSpacing w:w="0" w:type="dxa"/>
              </w:trPr>
              <w:tc>
                <w:tcPr>
                  <w:tcW w:w="3014"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107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0" w:type="auto"/>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799"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en-US" w:eastAsia="fr-FR"/>
                    </w:rPr>
                  </w:pPr>
                </w:p>
              </w:tc>
              <w:tc>
                <w:tcPr>
                  <w:tcW w:w="0" w:type="auto"/>
                  <w:shd w:val="clear" w:color="auto" w:fill="FFFAF4"/>
                  <w:vAlign w:val="center"/>
                  <w:hideMark/>
                </w:tcPr>
                <w:p w:rsidR="00040512" w:rsidRPr="00040512" w:rsidRDefault="00040512" w:rsidP="00040512">
                  <w:pPr>
                    <w:spacing w:after="0" w:line="240" w:lineRule="auto"/>
                    <w:rPr>
                      <w:rFonts w:ascii="Calibri" w:eastAsia="Times New Roman" w:hAnsi="Calibri" w:cs="Calibri"/>
                      <w:lang w:val="en-US" w:eastAsia="fr-FR"/>
                    </w:rPr>
                  </w:pPr>
                </w:p>
              </w:tc>
            </w:tr>
          </w:tbl>
          <w:p w:rsidR="00040512" w:rsidRPr="00040512" w:rsidRDefault="00040512" w:rsidP="00040512">
            <w:pPr>
              <w:spacing w:after="0" w:line="240" w:lineRule="auto"/>
              <w:rPr>
                <w:rFonts w:ascii="Calibri" w:eastAsia="Times New Roman" w:hAnsi="Calibri" w:cs="Calibri"/>
                <w:vanish/>
                <w:lang w:val="fr-FR" w:eastAsia="fr-FR"/>
              </w:rPr>
            </w:pPr>
          </w:p>
          <w:tbl>
            <w:tblPr>
              <w:tblpPr w:leftFromText="141" w:rightFromText="141" w:vertAnchor="text" w:horzAnchor="page" w:tblpX="545" w:tblpY="85"/>
              <w:tblW w:w="4375" w:type="pct"/>
              <w:tblCellSpacing w:w="0" w:type="dxa"/>
              <w:shd w:val="clear" w:color="auto" w:fill="F9F9F9"/>
              <w:tblCellMar>
                <w:top w:w="45" w:type="dxa"/>
                <w:left w:w="45" w:type="dxa"/>
                <w:bottom w:w="45" w:type="dxa"/>
                <w:right w:w="45" w:type="dxa"/>
              </w:tblCellMar>
              <w:tblLook w:val="04A0" w:firstRow="1" w:lastRow="0" w:firstColumn="1" w:lastColumn="0" w:noHBand="0" w:noVBand="1"/>
            </w:tblPr>
            <w:tblGrid>
              <w:gridCol w:w="4573"/>
              <w:gridCol w:w="1624"/>
              <w:gridCol w:w="96"/>
              <w:gridCol w:w="1152"/>
              <w:gridCol w:w="96"/>
            </w:tblGrid>
            <w:tr w:rsidR="00040512" w:rsidRPr="00040512" w:rsidTr="009A0C80">
              <w:trPr>
                <w:tblCellSpacing w:w="0" w:type="dxa"/>
              </w:trPr>
              <w:tc>
                <w:tcPr>
                  <w:tcW w:w="3040" w:type="pct"/>
                  <w:tcBorders>
                    <w:bottom w:val="single" w:sz="4" w:space="0" w:color="CCCCCC"/>
                  </w:tcBorders>
                  <w:shd w:val="clear" w:color="auto" w:fill="FFF1EA"/>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20" w:tooltip="Consulter la thèse" w:history="1">
                    <w:r w:rsidRPr="00040512">
                      <w:rPr>
                        <w:rFonts w:ascii="Calibri" w:eastAsia="Times New Roman" w:hAnsi="Calibri" w:cs="Calibri"/>
                        <w:color w:val="000000"/>
                        <w:lang w:val="fr-FR" w:eastAsia="fr-FR"/>
                      </w:rPr>
                      <w:t>Etude phytoécologique et cartographie de la végétation des zones humides de la région de Souk-Ahras (Nord-Est de l’Algérie).</w:t>
                    </w:r>
                  </w:hyperlink>
                </w:p>
              </w:tc>
              <w:tc>
                <w:tcPr>
                  <w:tcW w:w="1085" w:type="pct"/>
                  <w:tcBorders>
                    <w:bottom w:val="single" w:sz="4" w:space="0" w:color="CCCCCC"/>
                  </w:tcBorders>
                  <w:shd w:val="clear" w:color="auto" w:fill="FFF1EA"/>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21" w:tooltip="Consulter la thèse" w:history="1">
                    <w:proofErr w:type="gramStart"/>
                    <w:r w:rsidRPr="00040512">
                      <w:rPr>
                        <w:rFonts w:ascii="Calibri" w:eastAsia="Times New Roman" w:hAnsi="Calibri" w:cs="Calibri"/>
                        <w:color w:val="000000"/>
                        <w:lang w:val="en-US" w:eastAsia="fr-FR"/>
                      </w:rPr>
                      <w:t>TOUARFIA ,</w:t>
                    </w:r>
                    <w:proofErr w:type="gramEnd"/>
                    <w:r w:rsidRPr="00040512">
                      <w:rPr>
                        <w:rFonts w:ascii="Calibri" w:eastAsia="Times New Roman" w:hAnsi="Calibri" w:cs="Calibri"/>
                        <w:color w:val="000000"/>
                        <w:lang w:val="en-US" w:eastAsia="fr-FR"/>
                      </w:rPr>
                      <w:t xml:space="preserve"> </w:t>
                    </w:r>
                    <w:proofErr w:type="spellStart"/>
                    <w:r w:rsidRPr="00040512">
                      <w:rPr>
                        <w:rFonts w:ascii="Calibri" w:eastAsia="Times New Roman" w:hAnsi="Calibri" w:cs="Calibri"/>
                        <w:color w:val="000000"/>
                        <w:lang w:val="en-US" w:eastAsia="fr-FR"/>
                      </w:rPr>
                      <w:t>Moundji</w:t>
                    </w:r>
                    <w:proofErr w:type="spellEnd"/>
                  </w:hyperlink>
                </w:p>
              </w:tc>
              <w:tc>
                <w:tcPr>
                  <w:tcW w:w="62" w:type="pct"/>
                  <w:tcBorders>
                    <w:bottom w:val="single" w:sz="4" w:space="0" w:color="CCCCCC"/>
                  </w:tcBorders>
                  <w:shd w:val="clear" w:color="auto" w:fill="FFF1EA"/>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c>
                <w:tcPr>
                  <w:tcW w:w="750" w:type="pct"/>
                  <w:tcBorders>
                    <w:bottom w:val="single" w:sz="4" w:space="0" w:color="CCCCCC"/>
                  </w:tcBorders>
                  <w:shd w:val="clear" w:color="auto" w:fill="FFF1EA"/>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22" w:tooltip="Consulter la thèse" w:history="1">
                    <w:r w:rsidRPr="00040512">
                      <w:rPr>
                        <w:rFonts w:ascii="Calibri" w:eastAsia="Times New Roman" w:hAnsi="Calibri" w:cs="Calibri"/>
                        <w:color w:val="000000"/>
                        <w:lang w:val="en-US" w:eastAsia="fr-FR"/>
                      </w:rPr>
                      <w:t>29/11/2015</w:t>
                    </w:r>
                  </w:hyperlink>
                </w:p>
              </w:tc>
              <w:tc>
                <w:tcPr>
                  <w:tcW w:w="62" w:type="pct"/>
                  <w:tcBorders>
                    <w:bottom w:val="single" w:sz="4" w:space="0" w:color="CCCCCC"/>
                  </w:tcBorders>
                  <w:shd w:val="clear" w:color="auto" w:fill="FFF1EA"/>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r>
            <w:tr w:rsidR="00040512" w:rsidRPr="00040512" w:rsidTr="009A0C80">
              <w:trPr>
                <w:tblCellSpacing w:w="0" w:type="dxa"/>
              </w:trPr>
              <w:tc>
                <w:tcPr>
                  <w:tcW w:w="306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23" w:tooltip="Consulter la thèse" w:history="1">
                    <w:r w:rsidRPr="00040512">
                      <w:rPr>
                        <w:rFonts w:ascii="Calibri" w:eastAsia="Times New Roman" w:hAnsi="Calibri" w:cs="Calibri"/>
                        <w:color w:val="000000"/>
                        <w:lang w:val="fr-FR" w:eastAsia="fr-FR"/>
                      </w:rPr>
                      <w:t>Valeur ornithologique et caractérisation du biotope des zones humides urbaines et péri-urbaines de l’est Algérien</w:t>
                    </w:r>
                  </w:hyperlink>
                </w:p>
              </w:tc>
              <w:tc>
                <w:tcPr>
                  <w:tcW w:w="1110"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24" w:tooltip="Consulter la thèse" w:history="1">
                    <w:proofErr w:type="gramStart"/>
                    <w:r w:rsidRPr="00040512">
                      <w:rPr>
                        <w:rFonts w:ascii="Calibri" w:eastAsia="Times New Roman" w:hAnsi="Calibri" w:cs="Calibri"/>
                        <w:color w:val="000000"/>
                        <w:lang w:val="en-US" w:eastAsia="fr-FR"/>
                      </w:rPr>
                      <w:t>HAMLI ,</w:t>
                    </w:r>
                    <w:proofErr w:type="gramEnd"/>
                    <w:r w:rsidRPr="00040512">
                      <w:rPr>
                        <w:rFonts w:ascii="Calibri" w:eastAsia="Times New Roman" w:hAnsi="Calibri" w:cs="Calibri"/>
                        <w:color w:val="000000"/>
                        <w:lang w:val="en-US" w:eastAsia="fr-FR"/>
                      </w:rPr>
                      <w:t xml:space="preserve"> </w:t>
                    </w:r>
                    <w:proofErr w:type="spellStart"/>
                    <w:r w:rsidRPr="00040512">
                      <w:rPr>
                        <w:rFonts w:ascii="Calibri" w:eastAsia="Times New Roman" w:hAnsi="Calibri" w:cs="Calibri"/>
                        <w:color w:val="000000"/>
                        <w:lang w:val="en-US" w:eastAsia="fr-FR"/>
                      </w:rPr>
                      <w:t>Alouia</w:t>
                    </w:r>
                    <w:proofErr w:type="spellEnd"/>
                  </w:hyperlink>
                </w:p>
              </w:tc>
              <w:tc>
                <w:tcPr>
                  <w:tcW w:w="6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c>
                <w:tcPr>
                  <w:tcW w:w="69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25" w:tooltip="Consulter la thèse" w:history="1">
                    <w:r w:rsidRPr="00040512">
                      <w:rPr>
                        <w:rFonts w:ascii="Calibri" w:eastAsia="Times New Roman" w:hAnsi="Calibri" w:cs="Calibri"/>
                        <w:color w:val="000000"/>
                        <w:lang w:val="en-US" w:eastAsia="fr-FR"/>
                      </w:rPr>
                      <w:t>30/11/2015</w:t>
                    </w:r>
                  </w:hyperlink>
                </w:p>
              </w:tc>
              <w:tc>
                <w:tcPr>
                  <w:tcW w:w="6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r>
            <w:tr w:rsidR="00040512" w:rsidRPr="00040512" w:rsidTr="009A0C80">
              <w:trPr>
                <w:tblCellSpacing w:w="0" w:type="dxa"/>
              </w:trPr>
              <w:tc>
                <w:tcPr>
                  <w:tcW w:w="306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26" w:tooltip="Consulter la thèse" w:history="1">
                    <w:r w:rsidRPr="00040512">
                      <w:rPr>
                        <w:rFonts w:ascii="Calibri" w:eastAsia="Times New Roman" w:hAnsi="Calibri" w:cs="Calibri"/>
                        <w:color w:val="000000"/>
                        <w:lang w:val="fr-FR" w:eastAsia="fr-FR"/>
                      </w:rPr>
                      <w:t xml:space="preserve">Contribution à l’implantation d’une plate-forme orientée web pour les études des zones humides et des cours d’eau (région de la </w:t>
                    </w:r>
                    <w:proofErr w:type="spellStart"/>
                    <w:r w:rsidRPr="00040512">
                      <w:rPr>
                        <w:rFonts w:ascii="Calibri" w:eastAsia="Times New Roman" w:hAnsi="Calibri" w:cs="Calibri"/>
                        <w:color w:val="000000"/>
                        <w:lang w:val="fr-FR" w:eastAsia="fr-FR"/>
                      </w:rPr>
                      <w:t>Saouera</w:t>
                    </w:r>
                    <w:proofErr w:type="spellEnd"/>
                    <w:r w:rsidRPr="00040512">
                      <w:rPr>
                        <w:rFonts w:ascii="Calibri" w:eastAsia="Times New Roman" w:hAnsi="Calibri" w:cs="Calibri"/>
                        <w:color w:val="000000"/>
                        <w:lang w:val="fr-FR" w:eastAsia="fr-FR"/>
                      </w:rPr>
                      <w:t>, Sud-ouest, Algérie</w:t>
                    </w:r>
                  </w:hyperlink>
                </w:p>
              </w:tc>
              <w:tc>
                <w:tcPr>
                  <w:tcW w:w="1110"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27" w:tooltip="Consulter la thèse" w:history="1">
                    <w:proofErr w:type="gramStart"/>
                    <w:r w:rsidRPr="00040512">
                      <w:rPr>
                        <w:rFonts w:ascii="Calibri" w:eastAsia="Times New Roman" w:hAnsi="Calibri" w:cs="Calibri"/>
                        <w:color w:val="000000"/>
                        <w:lang w:val="en-US" w:eastAsia="fr-FR"/>
                      </w:rPr>
                      <w:t>BADAOUI ,</w:t>
                    </w:r>
                    <w:proofErr w:type="gramEnd"/>
                    <w:r w:rsidRPr="00040512">
                      <w:rPr>
                        <w:rFonts w:ascii="Calibri" w:eastAsia="Times New Roman" w:hAnsi="Calibri" w:cs="Calibri"/>
                        <w:color w:val="000000"/>
                        <w:lang w:val="en-US" w:eastAsia="fr-FR"/>
                      </w:rPr>
                      <w:t xml:space="preserve"> </w:t>
                    </w:r>
                    <w:proofErr w:type="spellStart"/>
                    <w:r w:rsidRPr="00040512">
                      <w:rPr>
                        <w:rFonts w:ascii="Calibri" w:eastAsia="Times New Roman" w:hAnsi="Calibri" w:cs="Calibri"/>
                        <w:color w:val="000000"/>
                        <w:lang w:val="en-US" w:eastAsia="fr-FR"/>
                      </w:rPr>
                      <w:t>Imane</w:t>
                    </w:r>
                    <w:proofErr w:type="spellEnd"/>
                  </w:hyperlink>
                </w:p>
              </w:tc>
              <w:tc>
                <w:tcPr>
                  <w:tcW w:w="6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c>
                <w:tcPr>
                  <w:tcW w:w="69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28" w:tooltip="Consulter la thèse" w:history="1">
                    <w:r w:rsidRPr="00040512">
                      <w:rPr>
                        <w:rFonts w:ascii="Calibri" w:eastAsia="Times New Roman" w:hAnsi="Calibri" w:cs="Calibri"/>
                        <w:color w:val="000000"/>
                        <w:lang w:val="en-US" w:eastAsia="fr-FR"/>
                      </w:rPr>
                      <w:t>14/02/2016</w:t>
                    </w:r>
                  </w:hyperlink>
                </w:p>
              </w:tc>
              <w:tc>
                <w:tcPr>
                  <w:tcW w:w="6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r>
            <w:tr w:rsidR="00040512" w:rsidRPr="00040512" w:rsidTr="009A0C80">
              <w:trPr>
                <w:tblCellSpacing w:w="0" w:type="dxa"/>
              </w:trPr>
              <w:tc>
                <w:tcPr>
                  <w:tcW w:w="3040"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29" w:tooltip="Consulter la thèse" w:history="1">
                    <w:r w:rsidRPr="00040512">
                      <w:rPr>
                        <w:rFonts w:ascii="Calibri" w:eastAsia="Times New Roman" w:hAnsi="Calibri" w:cs="Calibri"/>
                        <w:color w:val="000000"/>
                        <w:lang w:val="fr-FR" w:eastAsia="fr-FR"/>
                      </w:rPr>
                      <w:t>Oiseaux sauvages et virus West Nile : Épidémiologie du virus West Nile dans certaines zones humides algériennes</w:t>
                    </w:r>
                  </w:hyperlink>
                </w:p>
              </w:tc>
              <w:tc>
                <w:tcPr>
                  <w:tcW w:w="108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30" w:tooltip="Consulter la thèse" w:history="1">
                    <w:proofErr w:type="gramStart"/>
                    <w:r w:rsidRPr="00040512">
                      <w:rPr>
                        <w:rFonts w:ascii="Calibri" w:eastAsia="Times New Roman" w:hAnsi="Calibri" w:cs="Calibri"/>
                        <w:color w:val="000000"/>
                        <w:lang w:val="en-US" w:eastAsia="fr-FR"/>
                      </w:rPr>
                      <w:t>MEDROUH ,</w:t>
                    </w:r>
                    <w:proofErr w:type="gramEnd"/>
                    <w:r w:rsidRPr="00040512">
                      <w:rPr>
                        <w:rFonts w:ascii="Calibri" w:eastAsia="Times New Roman" w:hAnsi="Calibri" w:cs="Calibri"/>
                        <w:color w:val="000000"/>
                        <w:lang w:val="en-US" w:eastAsia="fr-FR"/>
                      </w:rPr>
                      <w:t xml:space="preserve"> BACHIR</w:t>
                    </w:r>
                  </w:hyperlink>
                </w:p>
              </w:tc>
              <w:tc>
                <w:tcPr>
                  <w:tcW w:w="62"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c>
                <w:tcPr>
                  <w:tcW w:w="750"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31" w:tooltip="Consulter la thèse" w:history="1">
                    <w:r w:rsidRPr="00040512">
                      <w:rPr>
                        <w:rFonts w:ascii="Calibri" w:eastAsia="Times New Roman" w:hAnsi="Calibri" w:cs="Calibri"/>
                        <w:color w:val="000000"/>
                        <w:lang w:val="en-US" w:eastAsia="fr-FR"/>
                      </w:rPr>
                      <w:t>27/10/2016</w:t>
                    </w:r>
                  </w:hyperlink>
                </w:p>
              </w:tc>
              <w:tc>
                <w:tcPr>
                  <w:tcW w:w="62"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r>
            <w:tr w:rsidR="00040512" w:rsidRPr="00040512" w:rsidTr="009A0C80">
              <w:trPr>
                <w:tblCellSpacing w:w="0" w:type="dxa"/>
              </w:trPr>
              <w:tc>
                <w:tcPr>
                  <w:tcW w:w="3040"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32" w:tooltip="Consulter la thèse" w:history="1">
                    <w:r w:rsidRPr="00040512">
                      <w:rPr>
                        <w:rFonts w:ascii="Calibri" w:eastAsia="Times New Roman" w:hAnsi="Calibri" w:cs="Calibri"/>
                        <w:color w:val="000000"/>
                        <w:lang w:val="fr-FR" w:eastAsia="fr-FR"/>
                      </w:rPr>
                      <w:t>Utilisation des habitats et facteurs de distribution de certaines espèces aviennes dans les zones humides du Nord-Est de l’Algérie</w:t>
                    </w:r>
                  </w:hyperlink>
                </w:p>
              </w:tc>
              <w:tc>
                <w:tcPr>
                  <w:tcW w:w="108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33" w:tooltip="Consulter la thèse" w:history="1">
                    <w:r w:rsidRPr="00040512">
                      <w:rPr>
                        <w:rFonts w:ascii="Calibri" w:eastAsia="Times New Roman" w:hAnsi="Calibri" w:cs="Calibri"/>
                        <w:color w:val="000000"/>
                        <w:lang w:val="en-US" w:eastAsia="fr-FR"/>
                      </w:rPr>
                      <w:t xml:space="preserve">CHETTIBI </w:t>
                    </w:r>
                    <w:proofErr w:type="spellStart"/>
                    <w:r w:rsidRPr="00040512">
                      <w:rPr>
                        <w:rFonts w:ascii="Calibri" w:eastAsia="Times New Roman" w:hAnsi="Calibri" w:cs="Calibri"/>
                        <w:color w:val="000000"/>
                        <w:lang w:val="en-US" w:eastAsia="fr-FR"/>
                      </w:rPr>
                      <w:t>Ahlam</w:t>
                    </w:r>
                    <w:proofErr w:type="spellEnd"/>
                  </w:hyperlink>
                </w:p>
              </w:tc>
              <w:tc>
                <w:tcPr>
                  <w:tcW w:w="62"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c>
                <w:tcPr>
                  <w:tcW w:w="750"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34" w:tooltip="Consulter la thèse" w:history="1">
                    <w:r w:rsidRPr="00040512">
                      <w:rPr>
                        <w:rFonts w:ascii="Calibri" w:eastAsia="Times New Roman" w:hAnsi="Calibri" w:cs="Calibri"/>
                        <w:color w:val="000000"/>
                        <w:lang w:val="en-US" w:eastAsia="fr-FR"/>
                      </w:rPr>
                      <w:t>01/02/2017</w:t>
                    </w:r>
                  </w:hyperlink>
                </w:p>
              </w:tc>
              <w:tc>
                <w:tcPr>
                  <w:tcW w:w="62"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r>
            <w:tr w:rsidR="00040512" w:rsidRPr="00040512" w:rsidTr="009A0C80">
              <w:trPr>
                <w:tblCellSpacing w:w="0" w:type="dxa"/>
              </w:trPr>
              <w:tc>
                <w:tcPr>
                  <w:tcW w:w="3040"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35" w:tooltip="Consulter la thèse" w:history="1">
                    <w:r w:rsidRPr="00040512">
                      <w:rPr>
                        <w:rFonts w:ascii="Calibri" w:eastAsia="Times New Roman" w:hAnsi="Calibri" w:cs="Calibri"/>
                        <w:color w:val="000000"/>
                        <w:lang w:val="fr-FR" w:eastAsia="fr-FR"/>
                      </w:rPr>
                      <w:t>Etude diachronique par télédétection de l’état actuel et des changements des principales zones humides algériennes classées Ramsar</w:t>
                    </w:r>
                  </w:hyperlink>
                </w:p>
              </w:tc>
              <w:tc>
                <w:tcPr>
                  <w:tcW w:w="1085"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36" w:tooltip="Consulter la thèse" w:history="1">
                    <w:proofErr w:type="gramStart"/>
                    <w:r w:rsidRPr="00040512">
                      <w:rPr>
                        <w:rFonts w:ascii="Calibri" w:eastAsia="Times New Roman" w:hAnsi="Calibri" w:cs="Calibri"/>
                        <w:color w:val="000000"/>
                        <w:lang w:val="en-US" w:eastAsia="fr-FR"/>
                      </w:rPr>
                      <w:t>BOUKABA ,</w:t>
                    </w:r>
                    <w:proofErr w:type="gramEnd"/>
                    <w:r w:rsidRPr="00040512">
                      <w:rPr>
                        <w:rFonts w:ascii="Calibri" w:eastAsia="Times New Roman" w:hAnsi="Calibri" w:cs="Calibri"/>
                        <w:color w:val="000000"/>
                        <w:lang w:val="en-US" w:eastAsia="fr-FR"/>
                      </w:rPr>
                      <w:t xml:space="preserve"> Rima</w:t>
                    </w:r>
                  </w:hyperlink>
                </w:p>
              </w:tc>
              <w:tc>
                <w:tcPr>
                  <w:tcW w:w="62"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c>
                <w:tcPr>
                  <w:tcW w:w="750"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hyperlink r:id="rId37" w:tooltip="Consulter la thèse" w:history="1">
                    <w:r w:rsidRPr="00040512">
                      <w:rPr>
                        <w:rFonts w:ascii="Calibri" w:eastAsia="Times New Roman" w:hAnsi="Calibri" w:cs="Calibri"/>
                        <w:color w:val="000000"/>
                        <w:lang w:val="en-US" w:eastAsia="fr-FR"/>
                      </w:rPr>
                      <w:t>19/06/2017</w:t>
                    </w:r>
                  </w:hyperlink>
                </w:p>
              </w:tc>
              <w:tc>
                <w:tcPr>
                  <w:tcW w:w="62"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en-US" w:eastAsia="fr-FR"/>
                    </w:rPr>
                  </w:pPr>
                </w:p>
              </w:tc>
            </w:tr>
            <w:tr w:rsidR="00040512" w:rsidRPr="00040512" w:rsidTr="009A0C80">
              <w:trPr>
                <w:tblCellSpacing w:w="0" w:type="dxa"/>
              </w:trPr>
              <w:tc>
                <w:tcPr>
                  <w:tcW w:w="3040"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38" w:tooltip="Consulter la thèse" w:history="1">
                    <w:r w:rsidRPr="00040512">
                      <w:rPr>
                        <w:rFonts w:ascii="Calibri" w:eastAsia="Times New Roman" w:hAnsi="Calibri" w:cs="Calibri"/>
                        <w:color w:val="000000"/>
                        <w:lang w:val="fr-FR" w:eastAsia="fr-FR"/>
                      </w:rPr>
                      <w:t>Caractérisation spatio-temporelle de la biodiversité végétale du complexe des zones humides Sanhadja-</w:t>
                    </w:r>
                    <w:proofErr w:type="spellStart"/>
                    <w:r w:rsidRPr="00040512">
                      <w:rPr>
                        <w:rFonts w:ascii="Calibri" w:eastAsia="Times New Roman" w:hAnsi="Calibri" w:cs="Calibri"/>
                        <w:color w:val="000000"/>
                        <w:lang w:val="fr-FR" w:eastAsia="fr-FR"/>
                      </w:rPr>
                      <w:t>Guerbes</w:t>
                    </w:r>
                    <w:proofErr w:type="spellEnd"/>
                    <w:r w:rsidRPr="00040512">
                      <w:rPr>
                        <w:rFonts w:ascii="Calibri" w:eastAsia="Times New Roman" w:hAnsi="Calibri" w:cs="Calibri"/>
                        <w:color w:val="000000"/>
                        <w:lang w:val="fr-FR" w:eastAsia="fr-FR"/>
                      </w:rPr>
                      <w:t>.</w:t>
                    </w:r>
                  </w:hyperlink>
                </w:p>
              </w:tc>
              <w:tc>
                <w:tcPr>
                  <w:tcW w:w="1085" w:type="pct"/>
                  <w:tcBorders>
                    <w:bottom w:val="single" w:sz="4" w:space="0" w:color="CCCCCC"/>
                  </w:tcBorders>
                  <w:shd w:val="clear" w:color="auto" w:fill="FFFAF4"/>
                  <w:hideMark/>
                </w:tcPr>
                <w:p w:rsidR="00040512" w:rsidRPr="00040512" w:rsidRDefault="00040512" w:rsidP="00040512">
                  <w:pPr>
                    <w:spacing w:after="0" w:line="240" w:lineRule="auto"/>
                    <w:rPr>
                      <w:rFonts w:ascii="Calibri" w:eastAsia="Times New Roman" w:hAnsi="Calibri" w:cs="Calibri"/>
                      <w:color w:val="000000"/>
                      <w:lang w:val="fr-FR" w:eastAsia="fr-FR"/>
                    </w:rPr>
                  </w:pPr>
                  <w:hyperlink r:id="rId39" w:tooltip="Consulter la thèse" w:history="1">
                    <w:proofErr w:type="gramStart"/>
                    <w:r w:rsidRPr="00040512">
                      <w:rPr>
                        <w:rFonts w:ascii="Calibri" w:eastAsia="Times New Roman" w:hAnsi="Calibri" w:cs="Calibri"/>
                        <w:color w:val="000000"/>
                        <w:lang w:val="fr-FR" w:eastAsia="fr-FR"/>
                      </w:rPr>
                      <w:t>BOUSSEHABA ,</w:t>
                    </w:r>
                    <w:proofErr w:type="gramEnd"/>
                    <w:r w:rsidRPr="00040512">
                      <w:rPr>
                        <w:rFonts w:ascii="Calibri" w:eastAsia="Times New Roman" w:hAnsi="Calibri" w:cs="Calibri"/>
                        <w:color w:val="000000"/>
                        <w:lang w:val="fr-FR" w:eastAsia="fr-FR"/>
                      </w:rPr>
                      <w:t xml:space="preserve"> Abderrazak</w:t>
                    </w:r>
                  </w:hyperlink>
                </w:p>
              </w:tc>
              <w:tc>
                <w:tcPr>
                  <w:tcW w:w="62"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fr-FR" w:eastAsia="fr-FR"/>
                    </w:rPr>
                  </w:pPr>
                </w:p>
              </w:tc>
              <w:tc>
                <w:tcPr>
                  <w:tcW w:w="750" w:type="pct"/>
                  <w:tcBorders>
                    <w:bottom w:val="single" w:sz="4" w:space="0" w:color="CCCCCC"/>
                  </w:tcBorders>
                  <w:shd w:val="clear" w:color="auto" w:fill="FFFAF4"/>
                  <w:hideMark/>
                </w:tcPr>
                <w:p w:rsidR="00040512" w:rsidRPr="00040512" w:rsidRDefault="00040512" w:rsidP="00040512">
                  <w:pPr>
                    <w:spacing w:after="0" w:line="240" w:lineRule="auto"/>
                    <w:ind w:left="259" w:hanging="259"/>
                    <w:rPr>
                      <w:rFonts w:ascii="Calibri" w:eastAsia="Times New Roman" w:hAnsi="Calibri" w:cs="Calibri"/>
                      <w:color w:val="000000"/>
                      <w:lang w:val="fr-FR" w:eastAsia="fr-FR"/>
                    </w:rPr>
                  </w:pPr>
                  <w:hyperlink r:id="rId40" w:tooltip="Consulter la thèse" w:history="1">
                    <w:r w:rsidRPr="00040512">
                      <w:rPr>
                        <w:rFonts w:ascii="Calibri" w:eastAsia="Times New Roman" w:hAnsi="Calibri" w:cs="Calibri"/>
                        <w:color w:val="000000"/>
                        <w:lang w:val="fr-FR" w:eastAsia="fr-FR"/>
                      </w:rPr>
                      <w:t>24/12/2017</w:t>
                    </w:r>
                  </w:hyperlink>
                </w:p>
              </w:tc>
              <w:tc>
                <w:tcPr>
                  <w:tcW w:w="62" w:type="pct"/>
                  <w:shd w:val="clear" w:color="auto" w:fill="FFFAF4"/>
                  <w:vAlign w:val="center"/>
                  <w:hideMark/>
                </w:tcPr>
                <w:p w:rsidR="00040512" w:rsidRPr="00040512" w:rsidRDefault="00040512" w:rsidP="00040512">
                  <w:pPr>
                    <w:spacing w:after="0" w:line="240" w:lineRule="auto"/>
                    <w:ind w:left="259" w:hanging="259"/>
                    <w:rPr>
                      <w:rFonts w:ascii="Calibri" w:eastAsia="Times New Roman" w:hAnsi="Calibri" w:cs="Calibri"/>
                      <w:lang w:val="fr-FR" w:eastAsia="fr-FR"/>
                    </w:rPr>
                  </w:pPr>
                </w:p>
              </w:tc>
            </w:tr>
          </w:tbl>
          <w:p w:rsidR="00040512" w:rsidRPr="00040512" w:rsidRDefault="00040512" w:rsidP="00040512">
            <w:pPr>
              <w:spacing w:after="0" w:line="240" w:lineRule="auto"/>
              <w:rPr>
                <w:rFonts w:ascii="Calibri" w:eastAsia="Batang" w:hAnsi="Calibri" w:cs="Calibri"/>
                <w:lang w:val="fr-FR"/>
              </w:rPr>
            </w:pPr>
          </w:p>
          <w:p w:rsidR="00040512" w:rsidRPr="00040512" w:rsidRDefault="00040512" w:rsidP="00040512">
            <w:pPr>
              <w:spacing w:after="0" w:line="240" w:lineRule="auto"/>
              <w:rPr>
                <w:rFonts w:ascii="Calibri" w:eastAsia="Batang" w:hAnsi="Calibri" w:cs="Calibri"/>
                <w:lang w:val="fr-FR"/>
              </w:rPr>
            </w:pPr>
          </w:p>
          <w:p w:rsidR="00040512" w:rsidRPr="00040512" w:rsidRDefault="00040512" w:rsidP="00040512">
            <w:pPr>
              <w:spacing w:after="0" w:line="240" w:lineRule="auto"/>
              <w:rPr>
                <w:rFonts w:ascii="Calibri" w:eastAsia="Batang" w:hAnsi="Calibri" w:cs="Calibri"/>
                <w:lang w:val="fr-FR"/>
              </w:rPr>
            </w:pPr>
          </w:p>
          <w:p w:rsidR="00040512" w:rsidRPr="00040512" w:rsidRDefault="00040512" w:rsidP="00040512">
            <w:pPr>
              <w:spacing w:after="0" w:line="240" w:lineRule="auto"/>
              <w:rPr>
                <w:rFonts w:ascii="Calibri" w:eastAsia="Batang" w:hAnsi="Calibri" w:cs="Calibri"/>
                <w:lang w:val="fr-FR"/>
              </w:rPr>
            </w:pPr>
          </w:p>
          <w:p w:rsidR="00040512" w:rsidRPr="00040512" w:rsidRDefault="00040512" w:rsidP="00040512">
            <w:pPr>
              <w:spacing w:after="0" w:line="240" w:lineRule="auto"/>
              <w:rPr>
                <w:rFonts w:ascii="Calibri" w:eastAsia="Batang" w:hAnsi="Calibri" w:cs="Calibri"/>
                <w:lang w:val="fr-FR"/>
              </w:rPr>
            </w:pPr>
          </w:p>
          <w:p w:rsidR="00040512" w:rsidRPr="00040512" w:rsidRDefault="00040512" w:rsidP="00040512">
            <w:pPr>
              <w:spacing w:after="0" w:line="240" w:lineRule="auto"/>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p>
          <w:p w:rsidR="00040512" w:rsidRPr="00040512" w:rsidRDefault="00040512" w:rsidP="00040512">
            <w:pPr>
              <w:spacing w:after="0" w:line="240" w:lineRule="auto"/>
              <w:jc w:val="both"/>
              <w:rPr>
                <w:rFonts w:ascii="Calibri" w:eastAsia="Batang" w:hAnsi="Calibri" w:cs="Calibri"/>
                <w:lang w:val="fr-FR"/>
              </w:rPr>
            </w:pPr>
            <w:r w:rsidRPr="00040512">
              <w:rPr>
                <w:rFonts w:ascii="Calibri" w:eastAsia="Batang" w:hAnsi="Calibri" w:cs="Calibri"/>
                <w:lang w:val="fr-FR"/>
              </w:rPr>
              <w:t xml:space="preserve">Outre l’apport de ces travaux de recherche </w:t>
            </w:r>
            <w:proofErr w:type="gramStart"/>
            <w:r w:rsidRPr="00040512">
              <w:rPr>
                <w:rFonts w:ascii="Calibri" w:eastAsia="Batang" w:hAnsi="Calibri" w:cs="Calibri"/>
                <w:lang w:val="fr-FR"/>
              </w:rPr>
              <w:t>en terme de</w:t>
            </w:r>
            <w:proofErr w:type="gramEnd"/>
            <w:r w:rsidRPr="00040512">
              <w:rPr>
                <w:rFonts w:ascii="Calibri" w:eastAsia="Batang" w:hAnsi="Calibri" w:cs="Calibri"/>
                <w:lang w:val="fr-FR"/>
              </w:rPr>
              <w:t xml:space="preserve"> développement de la connaissance, les activités de formation par la recherche (au niveau graduation et post-graduation) renforce la ressource humaine spécialisée pour la recherche scientifique mais aussi pour les secteurs utilisateurs potentiels en terme de compétences soutenant la gestion et la conservation des zones humides, écosystèmes d’intérêt écologique et socio-économique.</w:t>
            </w:r>
          </w:p>
          <w:p w:rsidR="00040512" w:rsidRPr="00040512" w:rsidRDefault="00040512" w:rsidP="00040512">
            <w:pPr>
              <w:spacing w:after="0" w:line="240" w:lineRule="auto"/>
              <w:jc w:val="both"/>
              <w:rPr>
                <w:rFonts w:ascii="Calibri" w:eastAsia="Batang" w:hAnsi="Calibri" w:cs="Calibri"/>
                <w:lang w:val="fr-FR"/>
              </w:rPr>
            </w:pPr>
            <w:r w:rsidRPr="00040512">
              <w:rPr>
                <w:rFonts w:ascii="Calibri" w:eastAsia="Batang" w:hAnsi="Calibri" w:cs="Calibri"/>
                <w:lang w:val="fr-FR"/>
              </w:rPr>
              <w:t>Par ailleurs, il convient d’indiquer qu’un réseau de veille phénologique par rapport à l’impact des Changement Climatiques en milieu Oasien est lancé depuis 2012 par le CRSTRA, réseau impliquant agriculteurs et chercheurs afin de repérer tout changement susceptible de compromettre la durabilité de ces milieux séculaires et le devancer par des stratégies d’atténuation ou du moins d’adaptation.</w:t>
            </w:r>
          </w:p>
          <w:p w:rsidR="00040512" w:rsidRPr="00040512" w:rsidRDefault="00040512" w:rsidP="00040512">
            <w:pPr>
              <w:spacing w:after="0" w:line="240" w:lineRule="auto"/>
              <w:jc w:val="both"/>
              <w:rPr>
                <w:rFonts w:ascii="Calibri" w:eastAsia="Batang" w:hAnsi="Calibri" w:cs="Calibri"/>
                <w:lang w:val="fr-FR"/>
              </w:rPr>
            </w:pPr>
            <w:r w:rsidRPr="00040512">
              <w:rPr>
                <w:rFonts w:ascii="Calibri" w:eastAsia="Batang" w:hAnsi="Calibri" w:cs="Calibri"/>
                <w:lang w:val="fr-FR"/>
              </w:rPr>
              <w:t>Il convient d’indiquer également que la richesse, la diversité et l’immensité des territoires en Algérie, impose de maintenir ces efforts en matière de recherche avec un maillage plus fin ce qui requiert plus de moyens humains et surtout financiers.</w:t>
            </w:r>
          </w:p>
          <w:p w:rsidR="00040512" w:rsidRPr="00040512" w:rsidRDefault="00040512" w:rsidP="00040512">
            <w:pPr>
              <w:keepNext/>
              <w:spacing w:after="0" w:line="240" w:lineRule="auto"/>
              <w:rPr>
                <w:rFonts w:ascii="Calibri" w:eastAsia="Batang" w:hAnsi="Calibri" w:cs="Arial"/>
                <w:lang w:val="fr-FR"/>
              </w:rPr>
            </w:pPr>
          </w:p>
          <w:p w:rsidR="00040512" w:rsidRPr="00040512" w:rsidRDefault="00040512" w:rsidP="00040512">
            <w:pPr>
              <w:spacing w:after="0" w:line="240" w:lineRule="auto"/>
              <w:rPr>
                <w:rFonts w:ascii="Calibri" w:eastAsia="Batang" w:hAnsi="Calibri" w:cs="Garamond"/>
                <w:lang w:val="fr-FR"/>
              </w:rPr>
            </w:pPr>
          </w:p>
        </w:tc>
      </w:tr>
    </w:tbl>
    <w:p w:rsidR="008D6B55" w:rsidRPr="00040512" w:rsidRDefault="008D6B55" w:rsidP="002E19A6">
      <w:pPr>
        <w:spacing w:after="0" w:line="240" w:lineRule="auto"/>
        <w:rPr>
          <w:lang w:val="fr-FR"/>
        </w:rPr>
      </w:pPr>
      <w:bookmarkStart w:id="0" w:name="_GoBack"/>
      <w:bookmarkEnd w:id="0"/>
    </w:p>
    <w:sectPr w:rsidR="008D6B55" w:rsidRPr="000405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C7FC8"/>
    <w:multiLevelType w:val="hybridMultilevel"/>
    <w:tmpl w:val="C3D42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D9A42CC"/>
    <w:multiLevelType w:val="multilevel"/>
    <w:tmpl w:val="5C9ADDA0"/>
    <w:lvl w:ilvl="0">
      <w:start w:val="1"/>
      <w:numFmt w:val="decimal"/>
      <w:lvlText w:val="%1."/>
      <w:lvlJc w:val="left"/>
      <w:pPr>
        <w:ind w:left="928" w:hanging="360"/>
      </w:pPr>
      <w:rPr>
        <w:rFonts w:hint="default"/>
      </w:rPr>
    </w:lvl>
    <w:lvl w:ilvl="1">
      <w:start w:val="5"/>
      <w:numFmt w:val="decimal"/>
      <w:isLgl/>
      <w:lvlText w:val="%1.%2"/>
      <w:lvlJc w:val="left"/>
      <w:pPr>
        <w:ind w:left="1003"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008" w:hanging="1440"/>
      </w:pPr>
      <w:rPr>
        <w:rFonts w:hint="default"/>
      </w:rPr>
    </w:lvl>
  </w:abstractNum>
  <w:abstractNum w:abstractNumId="2" w15:restartNumberingAfterBreak="0">
    <w:nsid w:val="34CA6042"/>
    <w:multiLevelType w:val="hybridMultilevel"/>
    <w:tmpl w:val="3EE43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F351CE"/>
    <w:multiLevelType w:val="hybridMultilevel"/>
    <w:tmpl w:val="45FEB880"/>
    <w:lvl w:ilvl="0" w:tplc="72104A04">
      <w:start w:val="1"/>
      <w:numFmt w:val="bullet"/>
      <w:lvlText w:val=""/>
      <w:lvlJc w:val="left"/>
      <w:pPr>
        <w:ind w:left="720" w:hanging="360"/>
      </w:pPr>
      <w:rPr>
        <w:rFonts w:ascii="Symbol" w:hAnsi="Symbol" w:hint="default"/>
        <w:b/>
        <w:bCs/>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wMTIyN7S0sDA2MTNT0lEKTi0uzszPAykwrgUAzEKRgiwAAAA="/>
  </w:docVars>
  <w:rsids>
    <w:rsidRoot w:val="00F332EF"/>
    <w:rsid w:val="00040512"/>
    <w:rsid w:val="0008606C"/>
    <w:rsid w:val="000B40FD"/>
    <w:rsid w:val="000B546E"/>
    <w:rsid w:val="000E1BEE"/>
    <w:rsid w:val="00137D69"/>
    <w:rsid w:val="001C246D"/>
    <w:rsid w:val="001E7417"/>
    <w:rsid w:val="002316A8"/>
    <w:rsid w:val="0025347D"/>
    <w:rsid w:val="0026018F"/>
    <w:rsid w:val="00267A17"/>
    <w:rsid w:val="002A429B"/>
    <w:rsid w:val="002E19A6"/>
    <w:rsid w:val="003C35F1"/>
    <w:rsid w:val="0040292C"/>
    <w:rsid w:val="00406BCA"/>
    <w:rsid w:val="00457040"/>
    <w:rsid w:val="0047556A"/>
    <w:rsid w:val="00547677"/>
    <w:rsid w:val="00557F29"/>
    <w:rsid w:val="00571C3B"/>
    <w:rsid w:val="00632B7E"/>
    <w:rsid w:val="006E2205"/>
    <w:rsid w:val="006F101A"/>
    <w:rsid w:val="007A6937"/>
    <w:rsid w:val="007B6B7F"/>
    <w:rsid w:val="0081423A"/>
    <w:rsid w:val="00834880"/>
    <w:rsid w:val="0085529C"/>
    <w:rsid w:val="008A0F2F"/>
    <w:rsid w:val="008D6B55"/>
    <w:rsid w:val="0090440B"/>
    <w:rsid w:val="00953580"/>
    <w:rsid w:val="00970CEE"/>
    <w:rsid w:val="00A1315E"/>
    <w:rsid w:val="00A92E3F"/>
    <w:rsid w:val="00B0109E"/>
    <w:rsid w:val="00B14DBD"/>
    <w:rsid w:val="00B66157"/>
    <w:rsid w:val="00B845B2"/>
    <w:rsid w:val="00BD7193"/>
    <w:rsid w:val="00BE7F05"/>
    <w:rsid w:val="00C574B2"/>
    <w:rsid w:val="00C64CCB"/>
    <w:rsid w:val="00CB1F11"/>
    <w:rsid w:val="00CB69A0"/>
    <w:rsid w:val="00CF18FE"/>
    <w:rsid w:val="00D17854"/>
    <w:rsid w:val="00D34CFF"/>
    <w:rsid w:val="00DB6DE8"/>
    <w:rsid w:val="00E2340D"/>
    <w:rsid w:val="00E84A18"/>
    <w:rsid w:val="00E97086"/>
    <w:rsid w:val="00F332EF"/>
    <w:rsid w:val="00F605F9"/>
    <w:rsid w:val="00F83908"/>
    <w:rsid w:val="00F845B9"/>
    <w:rsid w:val="00FA1E5F"/>
    <w:rsid w:val="00FE3074"/>
    <w:rsid w:val="00FE7A03"/>
    <w:rsid w:val="00FF4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FC42B0-73E5-4ADC-BD2B-154CDD05C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32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5B2"/>
    <w:pPr>
      <w:ind w:left="720"/>
      <w:contextualSpacing/>
    </w:pPr>
  </w:style>
  <w:style w:type="character" w:styleId="Hyperlink">
    <w:name w:val="Hyperlink"/>
    <w:basedOn w:val="DefaultParagraphFont"/>
    <w:uiPriority w:val="99"/>
    <w:unhideWhenUsed/>
    <w:rsid w:val="002E19A6"/>
    <w:rPr>
      <w:color w:val="0563C1" w:themeColor="hyperlink"/>
      <w:u w:val="single"/>
    </w:rPr>
  </w:style>
  <w:style w:type="character" w:styleId="UnresolvedMention">
    <w:name w:val="Unresolved Mention"/>
    <w:basedOn w:val="DefaultParagraphFont"/>
    <w:uiPriority w:val="99"/>
    <w:semiHidden/>
    <w:unhideWhenUsed/>
    <w:rsid w:val="002E19A6"/>
    <w:rPr>
      <w:color w:val="605E5C"/>
      <w:shd w:val="clear" w:color="auto" w:fill="E1DFDD"/>
    </w:rPr>
  </w:style>
  <w:style w:type="character" w:styleId="FollowedHyperlink">
    <w:name w:val="FollowedHyperlink"/>
    <w:basedOn w:val="DefaultParagraphFont"/>
    <w:uiPriority w:val="99"/>
    <w:semiHidden/>
    <w:unhideWhenUsed/>
    <w:rsid w:val="008552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71378">
      <w:bodyDiv w:val="1"/>
      <w:marLeft w:val="0"/>
      <w:marRight w:val="0"/>
      <w:marTop w:val="0"/>
      <w:marBottom w:val="0"/>
      <w:divBdr>
        <w:top w:val="none" w:sz="0" w:space="0" w:color="auto"/>
        <w:left w:val="none" w:sz="0" w:space="0" w:color="auto"/>
        <w:bottom w:val="none" w:sz="0" w:space="0" w:color="auto"/>
        <w:right w:val="none" w:sz="0" w:space="0" w:color="auto"/>
      </w:divBdr>
    </w:div>
    <w:div w:id="1051877914">
      <w:bodyDiv w:val="1"/>
      <w:marLeft w:val="0"/>
      <w:marRight w:val="0"/>
      <w:marTop w:val="0"/>
      <w:marBottom w:val="0"/>
      <w:divBdr>
        <w:top w:val="none" w:sz="0" w:space="0" w:color="auto"/>
        <w:left w:val="none" w:sz="0" w:space="0" w:color="auto"/>
        <w:bottom w:val="none" w:sz="0" w:space="0" w:color="auto"/>
        <w:right w:val="none" w:sz="0" w:space="0" w:color="auto"/>
      </w:divBdr>
    </w:div>
    <w:div w:id="1468232410">
      <w:bodyDiv w:val="1"/>
      <w:marLeft w:val="0"/>
      <w:marRight w:val="0"/>
      <w:marTop w:val="0"/>
      <w:marBottom w:val="0"/>
      <w:divBdr>
        <w:top w:val="none" w:sz="0" w:space="0" w:color="auto"/>
        <w:left w:val="none" w:sz="0" w:space="0" w:color="auto"/>
        <w:bottom w:val="none" w:sz="0" w:space="0" w:color="auto"/>
        <w:right w:val="none" w:sz="0" w:space="0" w:color="auto"/>
      </w:divBdr>
    </w:div>
    <w:div w:id="157111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nst.cerist.dz/recherche.php?ti=zones+humides&amp;mc=&amp;au=&amp;dr=&amp;ct=&amp;eb=0&amp;dm=0&amp;ln=&amp;tp=0&amp;nb=10&amp;dp=0&amp;an=0&amp;pg=4" TargetMode="External"/><Relationship Id="rId18" Type="http://schemas.openxmlformats.org/officeDocument/2006/relationships/hyperlink" Target="https://www.pnst.cerist.dz/recherche.php?ti=zones+humides&amp;mc=&amp;au=&amp;dr=&amp;ct=&amp;eb=0&amp;dm=0&amp;ln=&amp;tp=0&amp;nb=10&amp;dp=0&amp;an=0&amp;pg=4" TargetMode="External"/><Relationship Id="rId26" Type="http://schemas.openxmlformats.org/officeDocument/2006/relationships/hyperlink" Target="https://www.pnst.cerist.dz/recherche.php?ti=zones+humides&amp;mc=&amp;au=&amp;dr=&amp;ct=&amp;eb=0&amp;dm=0&amp;ln=&amp;tp=0&amp;nb=10&amp;dp=0&amp;an=0&amp;pg=5" TargetMode="External"/><Relationship Id="rId39" Type="http://schemas.openxmlformats.org/officeDocument/2006/relationships/hyperlink" Target="https://www.pnst.cerist.dz/recherche.php?ti=zones+humides&amp;mc=&amp;au=&amp;dr=&amp;ct=&amp;eb=0&amp;dm=0&amp;ln=&amp;tp=0&amp;nb=10&amp;dp=0&amp;an=0&amp;pg=5" TargetMode="External"/><Relationship Id="rId21" Type="http://schemas.openxmlformats.org/officeDocument/2006/relationships/hyperlink" Target="https://www.pnst.cerist.dz/recherche.php?ti=zones+humides&amp;mc=&amp;au=&amp;dr=&amp;ct=&amp;eb=0&amp;dm=0&amp;ln=&amp;tp=0&amp;nb=10&amp;dp=0&amp;an=0&amp;pg=5" TargetMode="External"/><Relationship Id="rId34" Type="http://schemas.openxmlformats.org/officeDocument/2006/relationships/hyperlink" Target="https://www.pnst.cerist.dz/recherche.php?ti=zones+humides&amp;mc=&amp;au=&amp;dr=&amp;ct=&amp;eb=0&amp;dm=0&amp;ln=&amp;tp=0&amp;nb=10&amp;dp=0&amp;an=0&amp;pg=5" TargetMode="External"/><Relationship Id="rId42" Type="http://schemas.openxmlformats.org/officeDocument/2006/relationships/theme" Target="theme/theme1.xml"/><Relationship Id="rId7" Type="http://schemas.openxmlformats.org/officeDocument/2006/relationships/hyperlink" Target="https://www.pnst.cerist.dz/recherche.php?ti=zones+humides&amp;mc=&amp;au=&amp;dr=&amp;ct=&amp;eb=0&amp;dm=0&amp;ln=&amp;tp=0&amp;nb=10&amp;dp=0&amp;an=0&amp;pg=4" TargetMode="External"/><Relationship Id="rId2" Type="http://schemas.openxmlformats.org/officeDocument/2006/relationships/styles" Target="styles.xml"/><Relationship Id="rId16" Type="http://schemas.openxmlformats.org/officeDocument/2006/relationships/hyperlink" Target="https://www.pnst.cerist.dz/recherche.php?ti=zones+humides&amp;mc=&amp;au=&amp;dr=&amp;ct=&amp;eb=0&amp;dm=0&amp;ln=&amp;tp=0&amp;nb=10&amp;dp=0&amp;an=0&amp;pg=4" TargetMode="External"/><Relationship Id="rId20" Type="http://schemas.openxmlformats.org/officeDocument/2006/relationships/hyperlink" Target="https://www.pnst.cerist.dz/recherche.php?ti=zones+humides&amp;mc=&amp;au=&amp;dr=&amp;ct=&amp;eb=0&amp;dm=0&amp;ln=&amp;tp=0&amp;nb=10&amp;dp=0&amp;an=0&amp;pg=5" TargetMode="External"/><Relationship Id="rId29" Type="http://schemas.openxmlformats.org/officeDocument/2006/relationships/hyperlink" Target="https://www.pnst.cerist.dz/recherche.php?ti=zones+humides&amp;mc=&amp;au=&amp;dr=&amp;ct=&amp;eb=0&amp;dm=0&amp;ln=&amp;tp=0&amp;nb=10&amp;dp=0&amp;an=0&amp;pg=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nst.cerist.dz/recherche.php?ti=zones+humides&amp;mc=&amp;au=&amp;dr=&amp;ct=&amp;eb=0&amp;dm=0&amp;ln=&amp;tp=0&amp;nb=10&amp;dp=0&amp;an=0&amp;pg=4" TargetMode="External"/><Relationship Id="rId11" Type="http://schemas.openxmlformats.org/officeDocument/2006/relationships/hyperlink" Target="https://www.pnst.cerist.dz/recherche.php?ti=zones+humides&amp;mc=&amp;au=&amp;dr=&amp;ct=&amp;eb=0&amp;dm=0&amp;ln=&amp;tp=0&amp;nb=10&amp;dp=0&amp;an=0&amp;pg=4" TargetMode="External"/><Relationship Id="rId24" Type="http://schemas.openxmlformats.org/officeDocument/2006/relationships/hyperlink" Target="https://www.pnst.cerist.dz/recherche.php?ti=zones+humides&amp;mc=&amp;au=&amp;dr=&amp;ct=&amp;eb=0&amp;dm=0&amp;ln=&amp;tp=0&amp;nb=10&amp;dp=0&amp;an=0&amp;pg=5" TargetMode="External"/><Relationship Id="rId32" Type="http://schemas.openxmlformats.org/officeDocument/2006/relationships/hyperlink" Target="https://www.pnst.cerist.dz/recherche.php?ti=zones+humides&amp;mc=&amp;au=&amp;dr=&amp;ct=&amp;eb=0&amp;dm=0&amp;ln=&amp;tp=0&amp;nb=10&amp;dp=0&amp;an=0&amp;pg=5" TargetMode="External"/><Relationship Id="rId37" Type="http://schemas.openxmlformats.org/officeDocument/2006/relationships/hyperlink" Target="https://www.pnst.cerist.dz/recherche.php?ti=zones+humides&amp;mc=&amp;au=&amp;dr=&amp;ct=&amp;eb=0&amp;dm=0&amp;ln=&amp;tp=0&amp;nb=10&amp;dp=0&amp;an=0&amp;pg=5" TargetMode="External"/><Relationship Id="rId40" Type="http://schemas.openxmlformats.org/officeDocument/2006/relationships/hyperlink" Target="https://www.pnst.cerist.dz/recherche.php?ti=zones+humides&amp;mc=&amp;au=&amp;dr=&amp;ct=&amp;eb=0&amp;dm=0&amp;ln=&amp;tp=0&amp;nb=10&amp;dp=0&amp;an=0&amp;pg=5" TargetMode="External"/><Relationship Id="rId5" Type="http://schemas.openxmlformats.org/officeDocument/2006/relationships/hyperlink" Target="https://www.pnst.cerist.dz/recherche.php?ti=zones+humides&amp;mc=&amp;au=&amp;dr=&amp;ct=&amp;eb=0&amp;dm=0&amp;ln=&amp;tp=0&amp;nb=10&amp;dp=0&amp;an=0&amp;pg=4" TargetMode="External"/><Relationship Id="rId15" Type="http://schemas.openxmlformats.org/officeDocument/2006/relationships/hyperlink" Target="https://www.pnst.cerist.dz/recherche.php?ti=zones+humides&amp;mc=&amp;au=&amp;dr=&amp;ct=&amp;eb=0&amp;dm=0&amp;ln=&amp;tp=0&amp;nb=10&amp;dp=0&amp;an=0&amp;pg=4" TargetMode="External"/><Relationship Id="rId23" Type="http://schemas.openxmlformats.org/officeDocument/2006/relationships/hyperlink" Target="https://www.pnst.cerist.dz/recherche.php?ti=zones+humides&amp;mc=&amp;au=&amp;dr=&amp;ct=&amp;eb=0&amp;dm=0&amp;ln=&amp;tp=0&amp;nb=10&amp;dp=0&amp;an=0&amp;pg=5" TargetMode="External"/><Relationship Id="rId28" Type="http://schemas.openxmlformats.org/officeDocument/2006/relationships/hyperlink" Target="https://www.pnst.cerist.dz/recherche.php?ti=zones+humides&amp;mc=&amp;au=&amp;dr=&amp;ct=&amp;eb=0&amp;dm=0&amp;ln=&amp;tp=0&amp;nb=10&amp;dp=0&amp;an=0&amp;pg=5" TargetMode="External"/><Relationship Id="rId36" Type="http://schemas.openxmlformats.org/officeDocument/2006/relationships/hyperlink" Target="https://www.pnst.cerist.dz/recherche.php?ti=zones+humides&amp;mc=&amp;au=&amp;dr=&amp;ct=&amp;eb=0&amp;dm=0&amp;ln=&amp;tp=0&amp;nb=10&amp;dp=0&amp;an=0&amp;pg=5" TargetMode="External"/><Relationship Id="rId10" Type="http://schemas.openxmlformats.org/officeDocument/2006/relationships/hyperlink" Target="https://www.pnst.cerist.dz/recherche.php?ti=zones+humides&amp;mc=&amp;au=&amp;dr=&amp;ct=&amp;eb=0&amp;dm=0&amp;ln=&amp;tp=0&amp;nb=10&amp;dp=0&amp;an=0&amp;pg=4" TargetMode="External"/><Relationship Id="rId19" Type="http://schemas.openxmlformats.org/officeDocument/2006/relationships/hyperlink" Target="https://www.pnst.cerist.dz/recherche.php?ti=zones+humides&amp;mc=&amp;au=&amp;dr=&amp;ct=&amp;eb=0&amp;dm=0&amp;ln=&amp;tp=0&amp;nb=10&amp;dp=0&amp;an=0&amp;pg=4" TargetMode="External"/><Relationship Id="rId31" Type="http://schemas.openxmlformats.org/officeDocument/2006/relationships/hyperlink" Target="https://www.pnst.cerist.dz/recherche.php?ti=zones+humides&amp;mc=&amp;au=&amp;dr=&amp;ct=&amp;eb=0&amp;dm=0&amp;ln=&amp;tp=0&amp;nb=10&amp;dp=0&amp;an=0&amp;pg=5" TargetMode="External"/><Relationship Id="rId4" Type="http://schemas.openxmlformats.org/officeDocument/2006/relationships/webSettings" Target="webSettings.xml"/><Relationship Id="rId9" Type="http://schemas.openxmlformats.org/officeDocument/2006/relationships/hyperlink" Target="https://www.pnst.cerist.dz/recherche.php?ti=zones+humides&amp;mc=&amp;au=&amp;dr=&amp;ct=&amp;eb=0&amp;dm=0&amp;ln=&amp;tp=0&amp;nb=10&amp;dp=0&amp;an=0&amp;pg=4" TargetMode="External"/><Relationship Id="rId14" Type="http://schemas.openxmlformats.org/officeDocument/2006/relationships/hyperlink" Target="https://www.pnst.cerist.dz/recherche.php?ti=zones+humides&amp;mc=&amp;au=&amp;dr=&amp;ct=&amp;eb=0&amp;dm=0&amp;ln=&amp;tp=0&amp;nb=10&amp;dp=0&amp;an=0&amp;pg=4" TargetMode="External"/><Relationship Id="rId22" Type="http://schemas.openxmlformats.org/officeDocument/2006/relationships/hyperlink" Target="https://www.pnst.cerist.dz/recherche.php?ti=zones+humides&amp;mc=&amp;au=&amp;dr=&amp;ct=&amp;eb=0&amp;dm=0&amp;ln=&amp;tp=0&amp;nb=10&amp;dp=0&amp;an=0&amp;pg=5" TargetMode="External"/><Relationship Id="rId27" Type="http://schemas.openxmlformats.org/officeDocument/2006/relationships/hyperlink" Target="https://www.pnst.cerist.dz/recherche.php?ti=zones+humides&amp;mc=&amp;au=&amp;dr=&amp;ct=&amp;eb=0&amp;dm=0&amp;ln=&amp;tp=0&amp;nb=10&amp;dp=0&amp;an=0&amp;pg=5" TargetMode="External"/><Relationship Id="rId30" Type="http://schemas.openxmlformats.org/officeDocument/2006/relationships/hyperlink" Target="https://www.pnst.cerist.dz/recherche.php?ti=zones+humides&amp;mc=&amp;au=&amp;dr=&amp;ct=&amp;eb=0&amp;dm=0&amp;ln=&amp;tp=0&amp;nb=10&amp;dp=0&amp;an=0&amp;pg=5" TargetMode="External"/><Relationship Id="rId35" Type="http://schemas.openxmlformats.org/officeDocument/2006/relationships/hyperlink" Target="https://www.pnst.cerist.dz/recherche.php?ti=zones+humides&amp;mc=&amp;au=&amp;dr=&amp;ct=&amp;eb=0&amp;dm=0&amp;ln=&amp;tp=0&amp;nb=10&amp;dp=0&amp;an=0&amp;pg=5" TargetMode="External"/><Relationship Id="rId8" Type="http://schemas.openxmlformats.org/officeDocument/2006/relationships/hyperlink" Target="https://www.pnst.cerist.dz/recherche.php?ti=zones+humides&amp;mc=&amp;au=&amp;dr=&amp;ct=&amp;eb=0&amp;dm=0&amp;ln=&amp;tp=0&amp;nb=10&amp;dp=0&amp;an=0&amp;pg=4" TargetMode="External"/><Relationship Id="rId3" Type="http://schemas.openxmlformats.org/officeDocument/2006/relationships/settings" Target="settings.xml"/><Relationship Id="rId12" Type="http://schemas.openxmlformats.org/officeDocument/2006/relationships/hyperlink" Target="https://www.pnst.cerist.dz/recherche.php?ti=zones+humides&amp;mc=&amp;au=&amp;dr=&amp;ct=&amp;eb=0&amp;dm=0&amp;ln=&amp;tp=0&amp;nb=10&amp;dp=0&amp;an=0&amp;pg=4" TargetMode="External"/><Relationship Id="rId17" Type="http://schemas.openxmlformats.org/officeDocument/2006/relationships/hyperlink" Target="https://www.pnst.cerist.dz/recherche.php?ti=zones+humides&amp;mc=&amp;au=&amp;dr=&amp;ct=&amp;eb=0&amp;dm=0&amp;ln=&amp;tp=0&amp;nb=10&amp;dp=0&amp;an=0&amp;pg=4" TargetMode="External"/><Relationship Id="rId25" Type="http://schemas.openxmlformats.org/officeDocument/2006/relationships/hyperlink" Target="https://www.pnst.cerist.dz/recherche.php?ti=zones+humides&amp;mc=&amp;au=&amp;dr=&amp;ct=&amp;eb=0&amp;dm=0&amp;ln=&amp;tp=0&amp;nb=10&amp;dp=0&amp;an=0&amp;pg=5" TargetMode="External"/><Relationship Id="rId33" Type="http://schemas.openxmlformats.org/officeDocument/2006/relationships/hyperlink" Target="https://www.pnst.cerist.dz/recherche.php?ti=zones+humides&amp;mc=&amp;au=&amp;dr=&amp;ct=&amp;eb=0&amp;dm=0&amp;ln=&amp;tp=0&amp;nb=10&amp;dp=0&amp;an=0&amp;pg=5" TargetMode="External"/><Relationship Id="rId38" Type="http://schemas.openxmlformats.org/officeDocument/2006/relationships/hyperlink" Target="https://www.pnst.cerist.dz/recherche.php?ti=zones+humides&amp;mc=&amp;au=&amp;dr=&amp;ct=&amp;eb=0&amp;dm=0&amp;ln=&amp;tp=0&amp;nb=10&amp;dp=0&amp;an=0&amp;pg=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IUCN</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NJISUH Zebedee</dc:creator>
  <cp:keywords/>
  <dc:description/>
  <cp:lastModifiedBy>NJISUH Zebedee</cp:lastModifiedBy>
  <cp:revision>4</cp:revision>
  <dcterms:created xsi:type="dcterms:W3CDTF">2021-02-10T13:29:00Z</dcterms:created>
  <dcterms:modified xsi:type="dcterms:W3CDTF">2021-02-10T14:32:00Z</dcterms:modified>
</cp:coreProperties>
</file>